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13F" w:rsidRDefault="00F97F04">
      <w:pPr>
        <w:widowControl w:val="0"/>
        <w:jc w:val="center"/>
      </w:pPr>
      <w:r>
        <w:rPr>
          <w:b/>
          <w:sz w:val="28"/>
          <w:szCs w:val="28"/>
        </w:rPr>
        <w:t xml:space="preserve"> Curriculum Calendar for Grammar </w:t>
      </w:r>
      <w:proofErr w:type="gramStart"/>
      <w:r>
        <w:rPr>
          <w:b/>
          <w:sz w:val="28"/>
          <w:szCs w:val="28"/>
        </w:rPr>
        <w:t>Across</w:t>
      </w:r>
      <w:proofErr w:type="gramEnd"/>
      <w:r>
        <w:rPr>
          <w:b/>
          <w:sz w:val="28"/>
          <w:szCs w:val="28"/>
        </w:rPr>
        <w:t xml:space="preserve"> the Writing Process: 4th Grade  </w:t>
      </w:r>
    </w:p>
    <w:tbl>
      <w:tblPr>
        <w:tblStyle w:val="a"/>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025"/>
        <w:gridCol w:w="1980"/>
        <w:gridCol w:w="2010"/>
        <w:gridCol w:w="2160"/>
        <w:gridCol w:w="2250"/>
        <w:gridCol w:w="2400"/>
      </w:tblGrid>
      <w:tr w:rsidR="004E313F">
        <w:trPr>
          <w:trHeight w:val="780"/>
        </w:trPr>
        <w:tc>
          <w:tcPr>
            <w:tcW w:w="1560" w:type="dxa"/>
          </w:tcPr>
          <w:p w:rsidR="004E313F" w:rsidRDefault="00F97F04">
            <w:pPr>
              <w:spacing w:after="0" w:line="240" w:lineRule="auto"/>
              <w:ind w:left="113" w:right="113"/>
            </w:pPr>
            <w:r>
              <w:rPr>
                <w:b/>
                <w:color w:val="0000FF"/>
              </w:rPr>
              <w:t>Grade 4 MAISA Writing Units</w:t>
            </w:r>
          </w:p>
        </w:tc>
        <w:tc>
          <w:tcPr>
            <w:tcW w:w="2025" w:type="dxa"/>
          </w:tcPr>
          <w:p w:rsidR="004E313F" w:rsidRDefault="00F97F04">
            <w:pPr>
              <w:spacing w:after="0" w:line="240" w:lineRule="auto"/>
            </w:pPr>
            <w:r>
              <w:rPr>
                <w:b/>
              </w:rPr>
              <w:t>Launching with Realistic Fiction Stories</w:t>
            </w:r>
          </w:p>
        </w:tc>
        <w:tc>
          <w:tcPr>
            <w:tcW w:w="1980" w:type="dxa"/>
          </w:tcPr>
          <w:p w:rsidR="004E313F" w:rsidRDefault="00F97F04">
            <w:pPr>
              <w:spacing w:after="0" w:line="240" w:lineRule="auto"/>
            </w:pPr>
            <w:r>
              <w:rPr>
                <w:b/>
              </w:rPr>
              <w:t>Literary Non-fiction:  Personal Expertise</w:t>
            </w:r>
          </w:p>
        </w:tc>
        <w:tc>
          <w:tcPr>
            <w:tcW w:w="2010" w:type="dxa"/>
          </w:tcPr>
          <w:p w:rsidR="004E313F" w:rsidRDefault="00F97F04">
            <w:pPr>
              <w:spacing w:after="0" w:line="240" w:lineRule="auto"/>
            </w:pPr>
            <w:r>
              <w:rPr>
                <w:b/>
              </w:rPr>
              <w:t>Opinion</w:t>
            </w:r>
          </w:p>
        </w:tc>
        <w:tc>
          <w:tcPr>
            <w:tcW w:w="2160" w:type="dxa"/>
          </w:tcPr>
          <w:p w:rsidR="004E313F" w:rsidRDefault="00F97F04">
            <w:pPr>
              <w:spacing w:after="0" w:line="240" w:lineRule="auto"/>
            </w:pPr>
            <w:r>
              <w:rPr>
                <w:b/>
                <w:i/>
              </w:rPr>
              <w:t>Nonfiction Writing Matters (old unit)</w:t>
            </w:r>
          </w:p>
        </w:tc>
        <w:tc>
          <w:tcPr>
            <w:tcW w:w="2250" w:type="dxa"/>
          </w:tcPr>
          <w:p w:rsidR="004E313F" w:rsidRDefault="00F97F04">
            <w:pPr>
              <w:spacing w:after="0" w:line="240" w:lineRule="auto"/>
            </w:pPr>
            <w:r>
              <w:rPr>
                <w:b/>
                <w:i/>
              </w:rPr>
              <w:t>Exploring and Creating Poetry (old unit)</w:t>
            </w:r>
          </w:p>
        </w:tc>
        <w:tc>
          <w:tcPr>
            <w:tcW w:w="2400" w:type="dxa"/>
          </w:tcPr>
          <w:p w:rsidR="004E313F" w:rsidRDefault="00F97F04">
            <w:pPr>
              <w:spacing w:after="0" w:line="240" w:lineRule="auto"/>
            </w:pPr>
            <w:r>
              <w:rPr>
                <w:b/>
                <w:i/>
              </w:rPr>
              <w:t>Research Writing Matters (old unit)</w:t>
            </w:r>
          </w:p>
        </w:tc>
      </w:tr>
      <w:tr w:rsidR="004E313F">
        <w:trPr>
          <w:trHeight w:val="3480"/>
        </w:trPr>
        <w:tc>
          <w:tcPr>
            <w:tcW w:w="1560" w:type="dxa"/>
          </w:tcPr>
          <w:p w:rsidR="004E313F" w:rsidRDefault="004E313F">
            <w:pPr>
              <w:spacing w:after="0" w:line="240" w:lineRule="auto"/>
              <w:ind w:left="113" w:right="113"/>
            </w:pPr>
          </w:p>
          <w:p w:rsidR="004E313F" w:rsidRDefault="004E313F">
            <w:pPr>
              <w:spacing w:after="0" w:line="240" w:lineRule="auto"/>
              <w:ind w:left="113" w:right="113"/>
            </w:pPr>
          </w:p>
          <w:p w:rsidR="004E313F" w:rsidRDefault="00F97F04">
            <w:pPr>
              <w:spacing w:after="0" w:line="240" w:lineRule="auto"/>
              <w:ind w:left="113" w:right="113"/>
            </w:pPr>
            <w:r>
              <w:rPr>
                <w:b/>
                <w:sz w:val="18"/>
                <w:szCs w:val="18"/>
              </w:rPr>
              <w:t>GENERATING/NOTEBOOK</w:t>
            </w:r>
          </w:p>
          <w:p w:rsidR="004E313F" w:rsidRDefault="004E313F">
            <w:pPr>
              <w:spacing w:after="0" w:line="240" w:lineRule="auto"/>
              <w:ind w:left="113" w:right="113"/>
            </w:pPr>
          </w:p>
          <w:p w:rsidR="004E313F" w:rsidRDefault="004E313F">
            <w:pPr>
              <w:spacing w:after="0" w:line="240" w:lineRule="auto"/>
              <w:ind w:left="113" w:right="113"/>
            </w:pPr>
          </w:p>
          <w:p w:rsidR="004E313F" w:rsidRDefault="004E313F">
            <w:pPr>
              <w:spacing w:after="0" w:line="240" w:lineRule="auto"/>
              <w:ind w:left="113" w:right="113"/>
            </w:pPr>
          </w:p>
          <w:p w:rsidR="004E313F" w:rsidRDefault="004E313F">
            <w:pPr>
              <w:spacing w:after="0" w:line="240" w:lineRule="auto"/>
              <w:ind w:left="113" w:right="113"/>
            </w:pPr>
          </w:p>
          <w:p w:rsidR="004E313F" w:rsidRDefault="00F97F04">
            <w:pPr>
              <w:spacing w:after="0" w:line="288" w:lineRule="auto"/>
              <w:ind w:right="120"/>
              <w:jc w:val="center"/>
            </w:pPr>
            <w:r>
              <w:rPr>
                <w:b/>
                <w:i/>
                <w:sz w:val="20"/>
                <w:szCs w:val="20"/>
              </w:rPr>
              <w:t>G.R.R.</w:t>
            </w:r>
          </w:p>
          <w:p w:rsidR="004E313F" w:rsidRDefault="00F97F04">
            <w:pPr>
              <w:spacing w:after="0" w:line="288" w:lineRule="auto"/>
              <w:ind w:left="120" w:right="120"/>
              <w:jc w:val="center"/>
            </w:pPr>
            <w:r>
              <w:rPr>
                <w:b/>
                <w:i/>
                <w:sz w:val="20"/>
                <w:szCs w:val="20"/>
              </w:rPr>
              <w:t>“By”</w:t>
            </w:r>
          </w:p>
          <w:p w:rsidR="004E313F" w:rsidRDefault="00F97F04">
            <w:pPr>
              <w:spacing w:after="0" w:line="240" w:lineRule="auto"/>
              <w:ind w:left="113" w:right="113"/>
              <w:jc w:val="center"/>
            </w:pPr>
            <w:r>
              <w:rPr>
                <w:b/>
                <w:i/>
                <w:sz w:val="20"/>
                <w:szCs w:val="20"/>
              </w:rPr>
              <w:t>(Hold Accountable)</w:t>
            </w:r>
          </w:p>
          <w:p w:rsidR="004E313F" w:rsidRDefault="004E313F">
            <w:pPr>
              <w:spacing w:after="0" w:line="240" w:lineRule="auto"/>
              <w:ind w:left="113" w:right="113"/>
            </w:pPr>
          </w:p>
        </w:tc>
        <w:tc>
          <w:tcPr>
            <w:tcW w:w="2025" w:type="dxa"/>
          </w:tcPr>
          <w:p w:rsidR="004E313F" w:rsidRDefault="004E313F">
            <w:pPr>
              <w:spacing w:after="0" w:line="240" w:lineRule="auto"/>
            </w:pPr>
          </w:p>
          <w:p w:rsidR="004E313F" w:rsidRDefault="004E313F">
            <w:pPr>
              <w:spacing w:after="0" w:line="240" w:lineRule="auto"/>
            </w:pPr>
          </w:p>
        </w:tc>
        <w:tc>
          <w:tcPr>
            <w:tcW w:w="1980" w:type="dxa"/>
          </w:tcPr>
          <w:p w:rsidR="004E313F" w:rsidRDefault="004E313F">
            <w:pPr>
              <w:spacing w:after="0" w:line="240" w:lineRule="auto"/>
            </w:pPr>
          </w:p>
          <w:p w:rsidR="004E313F" w:rsidRDefault="004E313F">
            <w:pPr>
              <w:spacing w:after="0" w:line="240" w:lineRule="auto"/>
            </w:pPr>
          </w:p>
          <w:p w:rsidR="004E313F" w:rsidRDefault="004E313F">
            <w:pPr>
              <w:spacing w:after="0" w:line="240" w:lineRule="auto"/>
            </w:pPr>
          </w:p>
        </w:tc>
        <w:tc>
          <w:tcPr>
            <w:tcW w:w="2010" w:type="dxa"/>
          </w:tcPr>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L.4.1e</w:t>
            </w:r>
          </w:p>
          <w:p w:rsidR="007939AD" w:rsidRDefault="007939AD" w:rsidP="007939AD">
            <w:pPr>
              <w:spacing w:after="0" w:line="240" w:lineRule="auto"/>
            </w:pPr>
            <w:r>
              <w:rPr>
                <w:rFonts w:ascii="Arial" w:eastAsia="Arial" w:hAnsi="Arial" w:cs="Arial"/>
                <w:color w:val="FF0000"/>
                <w:sz w:val="18"/>
                <w:szCs w:val="18"/>
                <w:highlight w:val="white"/>
              </w:rPr>
              <w:t>Form and use prepositional phrases</w:t>
            </w:r>
          </w:p>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L.4.1b</w:t>
            </w:r>
          </w:p>
          <w:p w:rsidR="007939AD" w:rsidRDefault="007939AD" w:rsidP="007939AD">
            <w:pPr>
              <w:spacing w:after="0" w:line="240" w:lineRule="auto"/>
            </w:pPr>
            <w:r>
              <w:rPr>
                <w:rFonts w:ascii="Arial" w:eastAsia="Arial" w:hAnsi="Arial" w:cs="Arial"/>
                <w:color w:val="FF0000"/>
                <w:sz w:val="18"/>
                <w:szCs w:val="18"/>
                <w:highlight w:val="white"/>
              </w:rPr>
              <w:t>Form and use the progressive verb tenses</w:t>
            </w:r>
          </w:p>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L.4.2a</w:t>
            </w:r>
          </w:p>
          <w:p w:rsidR="007939AD" w:rsidRDefault="007939AD" w:rsidP="007939AD">
            <w:pPr>
              <w:spacing w:after="0" w:line="240" w:lineRule="auto"/>
            </w:pPr>
            <w:r>
              <w:rPr>
                <w:rFonts w:ascii="Arial" w:eastAsia="Arial" w:hAnsi="Arial" w:cs="Arial"/>
                <w:color w:val="FF0000"/>
                <w:sz w:val="18"/>
                <w:szCs w:val="18"/>
                <w:highlight w:val="white"/>
              </w:rPr>
              <w:t>Use correct capitalization</w:t>
            </w:r>
          </w:p>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L.4.2b</w:t>
            </w:r>
          </w:p>
          <w:p w:rsidR="004E313F" w:rsidRDefault="007939AD" w:rsidP="007939AD">
            <w:pPr>
              <w:spacing w:after="0" w:line="240" w:lineRule="auto"/>
            </w:pPr>
            <w:r>
              <w:rPr>
                <w:rFonts w:ascii="Arial" w:eastAsia="Arial" w:hAnsi="Arial" w:cs="Arial"/>
                <w:color w:val="FF0000"/>
                <w:sz w:val="18"/>
                <w:szCs w:val="18"/>
                <w:highlight w:val="white"/>
              </w:rPr>
              <w:t>Use commas and quotation marks to mark direct speech and quotations from a text</w:t>
            </w:r>
          </w:p>
        </w:tc>
        <w:tc>
          <w:tcPr>
            <w:tcW w:w="2160" w:type="dxa"/>
          </w:tcPr>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L.4.1c</w:t>
            </w:r>
          </w:p>
          <w:p w:rsidR="007939AD" w:rsidRDefault="007939AD" w:rsidP="007939AD">
            <w:pPr>
              <w:spacing w:after="0" w:line="240" w:lineRule="auto"/>
            </w:pPr>
            <w:r>
              <w:rPr>
                <w:rFonts w:ascii="Arial" w:eastAsia="Arial" w:hAnsi="Arial" w:cs="Arial"/>
                <w:color w:val="FF9900"/>
                <w:sz w:val="18"/>
                <w:szCs w:val="18"/>
                <w:highlight w:val="white"/>
              </w:rPr>
              <w:t xml:space="preserve">Use modal auxiliaries to convey various conditions </w:t>
            </w:r>
          </w:p>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L.4.1d</w:t>
            </w:r>
          </w:p>
          <w:p w:rsidR="007939AD" w:rsidRDefault="007939AD" w:rsidP="007939AD">
            <w:pPr>
              <w:spacing w:after="0" w:line="240" w:lineRule="auto"/>
            </w:pPr>
            <w:r>
              <w:rPr>
                <w:rFonts w:ascii="Arial" w:eastAsia="Arial" w:hAnsi="Arial" w:cs="Arial"/>
                <w:color w:val="FF9900"/>
                <w:sz w:val="18"/>
                <w:szCs w:val="18"/>
                <w:highlight w:val="white"/>
              </w:rPr>
              <w:t>Order adjectives within a sentence according to conventional patterns</w:t>
            </w:r>
          </w:p>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L.4.3a</w:t>
            </w:r>
          </w:p>
          <w:p w:rsidR="007939AD" w:rsidRDefault="007939AD" w:rsidP="007939AD">
            <w:pPr>
              <w:spacing w:after="0" w:line="240" w:lineRule="auto"/>
            </w:pPr>
            <w:r>
              <w:rPr>
                <w:rFonts w:ascii="Arial" w:eastAsia="Arial" w:hAnsi="Arial" w:cs="Arial"/>
                <w:color w:val="FF9900"/>
                <w:sz w:val="18"/>
                <w:szCs w:val="18"/>
                <w:highlight w:val="white"/>
              </w:rPr>
              <w:t xml:space="preserve">Choose words and phrases to convey ideas precisely </w:t>
            </w:r>
          </w:p>
          <w:p w:rsidR="007939AD" w:rsidRPr="007939AD" w:rsidRDefault="007939AD" w:rsidP="007939AD">
            <w:pPr>
              <w:spacing w:after="0" w:line="240" w:lineRule="auto"/>
              <w:rPr>
                <w:color w:val="auto"/>
              </w:rPr>
            </w:pPr>
            <w:r w:rsidRPr="007939AD">
              <w:rPr>
                <w:rFonts w:ascii="Arial" w:eastAsia="Arial" w:hAnsi="Arial" w:cs="Arial"/>
                <w:color w:val="auto"/>
                <w:sz w:val="18"/>
                <w:szCs w:val="18"/>
                <w:highlight w:val="white"/>
              </w:rPr>
              <w:t>L.4.1a</w:t>
            </w:r>
          </w:p>
          <w:p w:rsidR="007939AD" w:rsidRDefault="007939AD" w:rsidP="007939AD">
            <w:pPr>
              <w:spacing w:after="0" w:line="240" w:lineRule="auto"/>
            </w:pPr>
            <w:r>
              <w:rPr>
                <w:rFonts w:ascii="Arial" w:eastAsia="Arial" w:hAnsi="Arial" w:cs="Arial"/>
                <w:color w:val="FF9900"/>
                <w:sz w:val="18"/>
                <w:szCs w:val="18"/>
                <w:highlight w:val="white"/>
              </w:rPr>
              <w:t>Use relative pronouns</w:t>
            </w:r>
          </w:p>
          <w:p w:rsidR="004E313F" w:rsidRDefault="004E313F">
            <w:pPr>
              <w:spacing w:after="0" w:line="240" w:lineRule="auto"/>
            </w:pPr>
          </w:p>
        </w:tc>
        <w:tc>
          <w:tcPr>
            <w:tcW w:w="2250" w:type="dxa"/>
          </w:tcPr>
          <w:p w:rsidR="007939AD" w:rsidRDefault="007939AD" w:rsidP="007939AD">
            <w:pPr>
              <w:spacing w:after="0" w:line="240" w:lineRule="auto"/>
            </w:pPr>
            <w:r>
              <w:rPr>
                <w:rFonts w:ascii="Arial" w:eastAsia="Arial" w:hAnsi="Arial" w:cs="Arial"/>
                <w:sz w:val="18"/>
                <w:szCs w:val="18"/>
                <w:highlight w:val="white"/>
              </w:rPr>
              <w:t>L.4.1f</w:t>
            </w:r>
          </w:p>
          <w:p w:rsidR="007939AD" w:rsidRPr="007939AD" w:rsidRDefault="007939AD" w:rsidP="007939AD">
            <w:pPr>
              <w:spacing w:after="0" w:line="240" w:lineRule="auto"/>
              <w:rPr>
                <w:color w:val="403152" w:themeColor="accent4" w:themeShade="80"/>
              </w:rPr>
            </w:pPr>
            <w:r w:rsidRPr="007939AD">
              <w:rPr>
                <w:rFonts w:ascii="Arial" w:eastAsia="Arial" w:hAnsi="Arial" w:cs="Arial"/>
                <w:color w:val="403152" w:themeColor="accent4" w:themeShade="80"/>
                <w:sz w:val="18"/>
                <w:szCs w:val="18"/>
                <w:highlight w:val="white"/>
              </w:rPr>
              <w:t>Produce complete sentences, recognizing and correcting inappropriate fragments and run-ons</w:t>
            </w:r>
          </w:p>
          <w:p w:rsidR="007939AD" w:rsidRDefault="007939AD" w:rsidP="007939AD">
            <w:pPr>
              <w:spacing w:after="0" w:line="240" w:lineRule="auto"/>
            </w:pPr>
            <w:r>
              <w:rPr>
                <w:rFonts w:ascii="Arial" w:eastAsia="Arial" w:hAnsi="Arial" w:cs="Arial"/>
                <w:sz w:val="18"/>
                <w:szCs w:val="18"/>
                <w:highlight w:val="white"/>
              </w:rPr>
              <w:t>L.4.1g</w:t>
            </w:r>
          </w:p>
          <w:p w:rsidR="007939AD" w:rsidRPr="007939AD" w:rsidRDefault="007939AD" w:rsidP="007939AD">
            <w:pPr>
              <w:spacing w:after="0" w:line="240" w:lineRule="auto"/>
              <w:rPr>
                <w:color w:val="403152" w:themeColor="accent4" w:themeShade="80"/>
              </w:rPr>
            </w:pPr>
            <w:r w:rsidRPr="007939AD">
              <w:rPr>
                <w:rFonts w:ascii="Arial" w:eastAsia="Arial" w:hAnsi="Arial" w:cs="Arial"/>
                <w:color w:val="403152" w:themeColor="accent4" w:themeShade="80"/>
                <w:sz w:val="18"/>
                <w:szCs w:val="18"/>
                <w:highlight w:val="white"/>
              </w:rPr>
              <w:t xml:space="preserve">Correctly use frequently confused words </w:t>
            </w:r>
          </w:p>
          <w:p w:rsidR="007939AD" w:rsidRDefault="007939AD" w:rsidP="007939AD">
            <w:pPr>
              <w:spacing w:after="0" w:line="240" w:lineRule="auto"/>
            </w:pPr>
            <w:r>
              <w:rPr>
                <w:rFonts w:ascii="Arial" w:eastAsia="Arial" w:hAnsi="Arial" w:cs="Arial"/>
                <w:sz w:val="18"/>
                <w:szCs w:val="18"/>
                <w:highlight w:val="white"/>
              </w:rPr>
              <w:t>L.4.2c</w:t>
            </w:r>
          </w:p>
          <w:p w:rsidR="007939AD" w:rsidRPr="007939AD" w:rsidRDefault="007939AD" w:rsidP="007939AD">
            <w:pPr>
              <w:spacing w:after="0" w:line="240" w:lineRule="auto"/>
              <w:rPr>
                <w:color w:val="403152" w:themeColor="accent4" w:themeShade="80"/>
              </w:rPr>
            </w:pPr>
            <w:r w:rsidRPr="007939AD">
              <w:rPr>
                <w:rFonts w:ascii="Arial" w:eastAsia="Arial" w:hAnsi="Arial" w:cs="Arial"/>
                <w:color w:val="403152" w:themeColor="accent4" w:themeShade="80"/>
                <w:sz w:val="18"/>
                <w:szCs w:val="18"/>
                <w:highlight w:val="white"/>
              </w:rPr>
              <w:t>Use a comma before a coordinating conjunction in a compound sentence</w:t>
            </w:r>
          </w:p>
          <w:p w:rsidR="007939AD" w:rsidRDefault="007939AD" w:rsidP="007939AD">
            <w:pPr>
              <w:spacing w:after="0" w:line="240" w:lineRule="auto"/>
            </w:pPr>
            <w:r>
              <w:rPr>
                <w:rFonts w:ascii="Arial" w:eastAsia="Arial" w:hAnsi="Arial" w:cs="Arial"/>
                <w:sz w:val="18"/>
                <w:szCs w:val="18"/>
                <w:highlight w:val="white"/>
              </w:rPr>
              <w:t>L.4.3b</w:t>
            </w:r>
          </w:p>
          <w:p w:rsidR="004E313F" w:rsidRDefault="007939AD" w:rsidP="007939AD">
            <w:pPr>
              <w:spacing w:after="0" w:line="240" w:lineRule="auto"/>
            </w:pPr>
            <w:r w:rsidRPr="007939AD">
              <w:rPr>
                <w:rFonts w:ascii="Arial" w:eastAsia="Arial" w:hAnsi="Arial" w:cs="Arial"/>
                <w:color w:val="403152" w:themeColor="accent4" w:themeShade="80"/>
                <w:sz w:val="18"/>
                <w:szCs w:val="18"/>
                <w:highlight w:val="white"/>
              </w:rPr>
              <w:t>Choose punctuation for effect</w:t>
            </w:r>
          </w:p>
        </w:tc>
        <w:tc>
          <w:tcPr>
            <w:tcW w:w="2400" w:type="dxa"/>
          </w:tcPr>
          <w:p w:rsidR="007939AD" w:rsidRPr="007939AD" w:rsidRDefault="007939AD" w:rsidP="007939AD">
            <w:pPr>
              <w:spacing w:after="0" w:line="240" w:lineRule="auto"/>
              <w:rPr>
                <w:color w:val="000000" w:themeColor="text1"/>
              </w:rPr>
            </w:pPr>
            <w:r w:rsidRPr="007939AD">
              <w:rPr>
                <w:rFonts w:ascii="Arial" w:eastAsia="Arial" w:hAnsi="Arial" w:cs="Arial"/>
                <w:color w:val="000000" w:themeColor="text1"/>
                <w:sz w:val="18"/>
                <w:szCs w:val="18"/>
                <w:highlight w:val="white"/>
              </w:rPr>
              <w:t>L.4.5a</w:t>
            </w:r>
          </w:p>
          <w:p w:rsidR="007939AD" w:rsidRDefault="007939AD" w:rsidP="007939AD">
            <w:pPr>
              <w:spacing w:after="0" w:line="240" w:lineRule="auto"/>
            </w:pPr>
            <w:r>
              <w:rPr>
                <w:rFonts w:ascii="Arial" w:eastAsia="Arial" w:hAnsi="Arial" w:cs="Arial"/>
                <w:color w:val="38761D"/>
                <w:sz w:val="18"/>
                <w:szCs w:val="18"/>
                <w:highlight w:val="white"/>
              </w:rPr>
              <w:t xml:space="preserve">Simple similes and metaphors </w:t>
            </w:r>
          </w:p>
          <w:p w:rsidR="007939AD" w:rsidRPr="007939AD" w:rsidRDefault="007939AD" w:rsidP="007939AD">
            <w:pPr>
              <w:spacing w:after="0" w:line="240" w:lineRule="auto"/>
              <w:rPr>
                <w:color w:val="000000" w:themeColor="text1"/>
              </w:rPr>
            </w:pPr>
            <w:r w:rsidRPr="007939AD">
              <w:rPr>
                <w:rFonts w:ascii="Arial" w:eastAsia="Arial" w:hAnsi="Arial" w:cs="Arial"/>
                <w:color w:val="000000" w:themeColor="text1"/>
                <w:sz w:val="18"/>
                <w:szCs w:val="18"/>
                <w:highlight w:val="white"/>
              </w:rPr>
              <w:t>L.4.5b</w:t>
            </w:r>
          </w:p>
          <w:p w:rsidR="004E313F" w:rsidRDefault="007939AD" w:rsidP="007939AD">
            <w:pPr>
              <w:spacing w:after="0" w:line="240" w:lineRule="auto"/>
            </w:pPr>
            <w:r>
              <w:rPr>
                <w:rFonts w:ascii="Arial" w:eastAsia="Arial" w:hAnsi="Arial" w:cs="Arial"/>
                <w:color w:val="38761D"/>
                <w:sz w:val="18"/>
                <w:szCs w:val="18"/>
                <w:highlight w:val="white"/>
              </w:rPr>
              <w:t>Idioms, adages, and proverbs</w:t>
            </w:r>
          </w:p>
        </w:tc>
      </w:tr>
      <w:tr w:rsidR="004E313F">
        <w:trPr>
          <w:trHeight w:val="1840"/>
        </w:trPr>
        <w:tc>
          <w:tcPr>
            <w:tcW w:w="1560" w:type="dxa"/>
          </w:tcPr>
          <w:p w:rsidR="004E313F" w:rsidRDefault="004E313F">
            <w:pPr>
              <w:spacing w:after="0" w:line="240" w:lineRule="auto"/>
              <w:ind w:left="113" w:right="113"/>
            </w:pPr>
          </w:p>
          <w:p w:rsidR="004E313F" w:rsidRDefault="004E313F">
            <w:pPr>
              <w:spacing w:after="0" w:line="240" w:lineRule="auto"/>
              <w:ind w:left="113" w:right="113"/>
            </w:pPr>
          </w:p>
          <w:p w:rsidR="004E313F" w:rsidRDefault="00F97F04">
            <w:pPr>
              <w:spacing w:after="0" w:line="240" w:lineRule="auto"/>
              <w:ind w:left="113" w:right="113"/>
            </w:pPr>
            <w:r>
              <w:rPr>
                <w:b/>
              </w:rPr>
              <w:t>DRAFTING</w:t>
            </w:r>
          </w:p>
          <w:p w:rsidR="004E313F" w:rsidRDefault="004E313F">
            <w:pPr>
              <w:spacing w:after="0" w:line="240" w:lineRule="auto"/>
              <w:ind w:left="113" w:right="113"/>
            </w:pPr>
          </w:p>
          <w:p w:rsidR="004E313F" w:rsidRDefault="004E313F">
            <w:pPr>
              <w:spacing w:after="0" w:line="240" w:lineRule="auto"/>
              <w:ind w:left="113" w:right="113"/>
            </w:pPr>
          </w:p>
          <w:p w:rsidR="004E313F" w:rsidRDefault="004E313F">
            <w:pPr>
              <w:spacing w:after="0" w:line="240" w:lineRule="auto"/>
              <w:ind w:left="113" w:right="113"/>
            </w:pPr>
          </w:p>
          <w:p w:rsidR="004E313F" w:rsidRDefault="004E313F">
            <w:pPr>
              <w:spacing w:after="0" w:line="240" w:lineRule="auto"/>
              <w:ind w:left="113" w:right="113"/>
            </w:pPr>
          </w:p>
          <w:p w:rsidR="004E313F" w:rsidRDefault="004E313F">
            <w:pPr>
              <w:spacing w:after="0" w:line="288" w:lineRule="auto"/>
              <w:ind w:right="120"/>
            </w:pPr>
          </w:p>
          <w:p w:rsidR="004E313F" w:rsidRDefault="00F97F04">
            <w:pPr>
              <w:spacing w:after="0" w:line="288" w:lineRule="auto"/>
              <w:ind w:right="120"/>
              <w:jc w:val="center"/>
            </w:pPr>
            <w:r>
              <w:rPr>
                <w:b/>
                <w:i/>
                <w:sz w:val="20"/>
                <w:szCs w:val="20"/>
              </w:rPr>
              <w:t>G.R.R.</w:t>
            </w:r>
          </w:p>
          <w:p w:rsidR="004E313F" w:rsidRDefault="00F97F04">
            <w:pPr>
              <w:spacing w:after="0" w:line="288" w:lineRule="auto"/>
              <w:ind w:left="120" w:right="120"/>
              <w:jc w:val="center"/>
            </w:pPr>
            <w:r>
              <w:rPr>
                <w:b/>
                <w:i/>
                <w:sz w:val="20"/>
                <w:szCs w:val="20"/>
              </w:rPr>
              <w:t>“With”</w:t>
            </w:r>
          </w:p>
        </w:tc>
        <w:tc>
          <w:tcPr>
            <w:tcW w:w="2025" w:type="dxa"/>
          </w:tcPr>
          <w:p w:rsidR="004E313F" w:rsidRDefault="004E313F">
            <w:pPr>
              <w:spacing w:after="0" w:line="240" w:lineRule="auto"/>
            </w:pPr>
          </w:p>
          <w:p w:rsidR="004E313F" w:rsidRDefault="004E313F">
            <w:pPr>
              <w:spacing w:after="0" w:line="240" w:lineRule="auto"/>
            </w:pPr>
          </w:p>
        </w:tc>
        <w:tc>
          <w:tcPr>
            <w:tcW w:w="1980" w:type="dxa"/>
          </w:tcPr>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L.4.1e</w:t>
            </w:r>
          </w:p>
          <w:p w:rsidR="004E313F" w:rsidRDefault="00F97F04">
            <w:pPr>
              <w:spacing w:after="0" w:line="240" w:lineRule="auto"/>
            </w:pPr>
            <w:r>
              <w:rPr>
                <w:rFonts w:ascii="Arial" w:eastAsia="Arial" w:hAnsi="Arial" w:cs="Arial"/>
                <w:color w:val="FF0000"/>
                <w:sz w:val="18"/>
                <w:szCs w:val="18"/>
                <w:highlight w:val="white"/>
              </w:rPr>
              <w:t>Form and use prepositional phrases</w:t>
            </w:r>
          </w:p>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L.4.1b</w:t>
            </w:r>
          </w:p>
          <w:p w:rsidR="004E313F" w:rsidRDefault="00F97F04">
            <w:pPr>
              <w:spacing w:after="0" w:line="240" w:lineRule="auto"/>
            </w:pPr>
            <w:r>
              <w:rPr>
                <w:rFonts w:ascii="Arial" w:eastAsia="Arial" w:hAnsi="Arial" w:cs="Arial"/>
                <w:color w:val="FF0000"/>
                <w:sz w:val="18"/>
                <w:szCs w:val="18"/>
                <w:highlight w:val="white"/>
              </w:rPr>
              <w:t>Form and use the progressive verb tenses</w:t>
            </w:r>
          </w:p>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L.4.2a</w:t>
            </w:r>
          </w:p>
          <w:p w:rsidR="004E313F" w:rsidRDefault="00F97F04">
            <w:pPr>
              <w:spacing w:after="0" w:line="240" w:lineRule="auto"/>
            </w:pPr>
            <w:r>
              <w:rPr>
                <w:rFonts w:ascii="Arial" w:eastAsia="Arial" w:hAnsi="Arial" w:cs="Arial"/>
                <w:color w:val="FF0000"/>
                <w:sz w:val="18"/>
                <w:szCs w:val="18"/>
                <w:highlight w:val="white"/>
              </w:rPr>
              <w:t>Use correct capitalization</w:t>
            </w:r>
          </w:p>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L.4.2b</w:t>
            </w:r>
          </w:p>
          <w:p w:rsidR="004E313F" w:rsidRDefault="00F97F04">
            <w:pPr>
              <w:spacing w:after="0" w:line="240" w:lineRule="auto"/>
            </w:pPr>
            <w:r>
              <w:rPr>
                <w:rFonts w:ascii="Arial" w:eastAsia="Arial" w:hAnsi="Arial" w:cs="Arial"/>
                <w:color w:val="FF0000"/>
                <w:sz w:val="18"/>
                <w:szCs w:val="18"/>
                <w:highlight w:val="white"/>
              </w:rPr>
              <w:t>Use commas and quotation marks to mark direct speech and quotations from a text</w:t>
            </w:r>
          </w:p>
        </w:tc>
        <w:tc>
          <w:tcPr>
            <w:tcW w:w="2010" w:type="dxa"/>
          </w:tcPr>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L.4.1c</w:t>
            </w:r>
          </w:p>
          <w:p w:rsidR="004E313F" w:rsidRDefault="00F97F04">
            <w:pPr>
              <w:spacing w:after="0" w:line="240" w:lineRule="auto"/>
            </w:pPr>
            <w:r>
              <w:rPr>
                <w:rFonts w:ascii="Arial" w:eastAsia="Arial" w:hAnsi="Arial" w:cs="Arial"/>
                <w:color w:val="FF9900"/>
                <w:sz w:val="18"/>
                <w:szCs w:val="18"/>
                <w:highlight w:val="white"/>
              </w:rPr>
              <w:t xml:space="preserve">Use modal auxiliaries to convey various conditions </w:t>
            </w:r>
          </w:p>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L.4.1d</w:t>
            </w:r>
          </w:p>
          <w:p w:rsidR="004E313F" w:rsidRDefault="00F97F04">
            <w:pPr>
              <w:spacing w:after="0" w:line="240" w:lineRule="auto"/>
            </w:pPr>
            <w:r>
              <w:rPr>
                <w:rFonts w:ascii="Arial" w:eastAsia="Arial" w:hAnsi="Arial" w:cs="Arial"/>
                <w:color w:val="FF9900"/>
                <w:sz w:val="18"/>
                <w:szCs w:val="18"/>
                <w:highlight w:val="white"/>
              </w:rPr>
              <w:t>Order adjectives within a sentence according to conventional patterns</w:t>
            </w:r>
          </w:p>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L.4.3a</w:t>
            </w:r>
          </w:p>
          <w:p w:rsidR="004E313F" w:rsidRDefault="00F97F04">
            <w:pPr>
              <w:spacing w:after="0" w:line="240" w:lineRule="auto"/>
            </w:pPr>
            <w:r>
              <w:rPr>
                <w:rFonts w:ascii="Arial" w:eastAsia="Arial" w:hAnsi="Arial" w:cs="Arial"/>
                <w:color w:val="FF9900"/>
                <w:sz w:val="18"/>
                <w:szCs w:val="18"/>
                <w:highlight w:val="white"/>
              </w:rPr>
              <w:t xml:space="preserve">Choose words and phrases to convey ideas precisely </w:t>
            </w:r>
          </w:p>
          <w:p w:rsidR="004E313F" w:rsidRPr="007939AD" w:rsidRDefault="00F97F04">
            <w:pPr>
              <w:spacing w:after="0" w:line="240" w:lineRule="auto"/>
              <w:rPr>
                <w:color w:val="auto"/>
              </w:rPr>
            </w:pPr>
            <w:r w:rsidRPr="007939AD">
              <w:rPr>
                <w:rFonts w:ascii="Arial" w:eastAsia="Arial" w:hAnsi="Arial" w:cs="Arial"/>
                <w:color w:val="auto"/>
                <w:sz w:val="18"/>
                <w:szCs w:val="18"/>
                <w:highlight w:val="white"/>
              </w:rPr>
              <w:t>L.4.1a</w:t>
            </w:r>
          </w:p>
          <w:p w:rsidR="004E313F" w:rsidRDefault="00F97F04">
            <w:pPr>
              <w:spacing w:after="0" w:line="240" w:lineRule="auto"/>
            </w:pPr>
            <w:r>
              <w:rPr>
                <w:rFonts w:ascii="Arial" w:eastAsia="Arial" w:hAnsi="Arial" w:cs="Arial"/>
                <w:color w:val="FF9900"/>
                <w:sz w:val="18"/>
                <w:szCs w:val="18"/>
                <w:highlight w:val="white"/>
              </w:rPr>
              <w:t>Use relative pronouns</w:t>
            </w:r>
          </w:p>
          <w:p w:rsidR="004E313F" w:rsidRDefault="004E313F">
            <w:pPr>
              <w:spacing w:after="0" w:line="240" w:lineRule="auto"/>
            </w:pPr>
          </w:p>
        </w:tc>
        <w:tc>
          <w:tcPr>
            <w:tcW w:w="2160" w:type="dxa"/>
          </w:tcPr>
          <w:p w:rsidR="004E313F" w:rsidRDefault="00F97F04">
            <w:pPr>
              <w:spacing w:after="0" w:line="240" w:lineRule="auto"/>
            </w:pPr>
            <w:r>
              <w:rPr>
                <w:rFonts w:ascii="Arial" w:eastAsia="Arial" w:hAnsi="Arial" w:cs="Arial"/>
                <w:sz w:val="18"/>
                <w:szCs w:val="18"/>
                <w:highlight w:val="white"/>
              </w:rPr>
              <w:t>L.4.1f</w:t>
            </w:r>
          </w:p>
          <w:p w:rsidR="004E313F" w:rsidRPr="007939AD" w:rsidRDefault="00F97F04">
            <w:pPr>
              <w:spacing w:after="0" w:line="240" w:lineRule="auto"/>
              <w:rPr>
                <w:color w:val="403152" w:themeColor="accent4" w:themeShade="80"/>
              </w:rPr>
            </w:pPr>
            <w:r w:rsidRPr="007939AD">
              <w:rPr>
                <w:rFonts w:ascii="Arial" w:eastAsia="Arial" w:hAnsi="Arial" w:cs="Arial"/>
                <w:color w:val="403152" w:themeColor="accent4" w:themeShade="80"/>
                <w:sz w:val="18"/>
                <w:szCs w:val="18"/>
                <w:highlight w:val="white"/>
              </w:rPr>
              <w:t>Produce complete sentences, recognizing and correcting inappropriate fragments and run-ons</w:t>
            </w:r>
          </w:p>
          <w:p w:rsidR="004E313F" w:rsidRDefault="00F97F04">
            <w:pPr>
              <w:spacing w:after="0" w:line="240" w:lineRule="auto"/>
            </w:pPr>
            <w:r>
              <w:rPr>
                <w:rFonts w:ascii="Arial" w:eastAsia="Arial" w:hAnsi="Arial" w:cs="Arial"/>
                <w:sz w:val="18"/>
                <w:szCs w:val="18"/>
                <w:highlight w:val="white"/>
              </w:rPr>
              <w:t>L.4.1g</w:t>
            </w:r>
          </w:p>
          <w:p w:rsidR="004E313F" w:rsidRPr="007939AD" w:rsidRDefault="00F97F04">
            <w:pPr>
              <w:spacing w:after="0" w:line="240" w:lineRule="auto"/>
              <w:rPr>
                <w:color w:val="403152" w:themeColor="accent4" w:themeShade="80"/>
              </w:rPr>
            </w:pPr>
            <w:r w:rsidRPr="007939AD">
              <w:rPr>
                <w:rFonts w:ascii="Arial" w:eastAsia="Arial" w:hAnsi="Arial" w:cs="Arial"/>
                <w:color w:val="403152" w:themeColor="accent4" w:themeShade="80"/>
                <w:sz w:val="18"/>
                <w:szCs w:val="18"/>
                <w:highlight w:val="white"/>
              </w:rPr>
              <w:t xml:space="preserve">Correctly use frequently confused words </w:t>
            </w:r>
          </w:p>
          <w:p w:rsidR="004E313F" w:rsidRDefault="00F97F04">
            <w:pPr>
              <w:spacing w:after="0" w:line="240" w:lineRule="auto"/>
            </w:pPr>
            <w:r>
              <w:rPr>
                <w:rFonts w:ascii="Arial" w:eastAsia="Arial" w:hAnsi="Arial" w:cs="Arial"/>
                <w:sz w:val="18"/>
                <w:szCs w:val="18"/>
                <w:highlight w:val="white"/>
              </w:rPr>
              <w:t>L.4.2c</w:t>
            </w:r>
          </w:p>
          <w:p w:rsidR="004E313F" w:rsidRPr="007939AD" w:rsidRDefault="00F97F04">
            <w:pPr>
              <w:spacing w:after="0" w:line="240" w:lineRule="auto"/>
              <w:rPr>
                <w:color w:val="403152" w:themeColor="accent4" w:themeShade="80"/>
              </w:rPr>
            </w:pPr>
            <w:r w:rsidRPr="007939AD">
              <w:rPr>
                <w:rFonts w:ascii="Arial" w:eastAsia="Arial" w:hAnsi="Arial" w:cs="Arial"/>
                <w:color w:val="403152" w:themeColor="accent4" w:themeShade="80"/>
                <w:sz w:val="18"/>
                <w:szCs w:val="18"/>
                <w:highlight w:val="white"/>
              </w:rPr>
              <w:t>Use a comma before a coordinating conjunction in a compound sentence</w:t>
            </w:r>
          </w:p>
          <w:p w:rsidR="004E313F" w:rsidRDefault="00F97F04">
            <w:pPr>
              <w:spacing w:after="0" w:line="240" w:lineRule="auto"/>
            </w:pPr>
            <w:r>
              <w:rPr>
                <w:rFonts w:ascii="Arial" w:eastAsia="Arial" w:hAnsi="Arial" w:cs="Arial"/>
                <w:sz w:val="18"/>
                <w:szCs w:val="18"/>
                <w:highlight w:val="white"/>
              </w:rPr>
              <w:t>L.4.3b</w:t>
            </w:r>
          </w:p>
          <w:p w:rsidR="004E313F" w:rsidRDefault="00F97F04">
            <w:pPr>
              <w:spacing w:after="0" w:line="240" w:lineRule="auto"/>
            </w:pPr>
            <w:r w:rsidRPr="007939AD">
              <w:rPr>
                <w:rFonts w:ascii="Arial" w:eastAsia="Arial" w:hAnsi="Arial" w:cs="Arial"/>
                <w:color w:val="403152" w:themeColor="accent4" w:themeShade="80"/>
                <w:sz w:val="18"/>
                <w:szCs w:val="18"/>
                <w:highlight w:val="white"/>
              </w:rPr>
              <w:t>Choose punctuation for effect</w:t>
            </w:r>
          </w:p>
        </w:tc>
        <w:tc>
          <w:tcPr>
            <w:tcW w:w="2250" w:type="dxa"/>
          </w:tcPr>
          <w:p w:rsidR="004E313F" w:rsidRPr="007939AD" w:rsidRDefault="00F97F04">
            <w:pPr>
              <w:spacing w:after="0" w:line="240" w:lineRule="auto"/>
              <w:rPr>
                <w:color w:val="000000" w:themeColor="text1"/>
              </w:rPr>
            </w:pPr>
            <w:r w:rsidRPr="007939AD">
              <w:rPr>
                <w:rFonts w:ascii="Arial" w:eastAsia="Arial" w:hAnsi="Arial" w:cs="Arial"/>
                <w:color w:val="000000" w:themeColor="text1"/>
                <w:sz w:val="18"/>
                <w:szCs w:val="18"/>
                <w:highlight w:val="white"/>
              </w:rPr>
              <w:t>L.4.5a</w:t>
            </w:r>
          </w:p>
          <w:p w:rsidR="004E313F" w:rsidRDefault="00F97F04">
            <w:pPr>
              <w:spacing w:after="0" w:line="240" w:lineRule="auto"/>
            </w:pPr>
            <w:r>
              <w:rPr>
                <w:rFonts w:ascii="Arial" w:eastAsia="Arial" w:hAnsi="Arial" w:cs="Arial"/>
                <w:color w:val="38761D"/>
                <w:sz w:val="18"/>
                <w:szCs w:val="18"/>
                <w:highlight w:val="white"/>
              </w:rPr>
              <w:t xml:space="preserve">Simple similes and metaphors </w:t>
            </w:r>
          </w:p>
          <w:p w:rsidR="004E313F" w:rsidRPr="007939AD" w:rsidRDefault="00F97F04">
            <w:pPr>
              <w:spacing w:after="0" w:line="240" w:lineRule="auto"/>
              <w:rPr>
                <w:color w:val="000000" w:themeColor="text1"/>
              </w:rPr>
            </w:pPr>
            <w:r w:rsidRPr="007939AD">
              <w:rPr>
                <w:rFonts w:ascii="Arial" w:eastAsia="Arial" w:hAnsi="Arial" w:cs="Arial"/>
                <w:color w:val="000000" w:themeColor="text1"/>
                <w:sz w:val="18"/>
                <w:szCs w:val="18"/>
                <w:highlight w:val="white"/>
              </w:rPr>
              <w:t>L.4.5b</w:t>
            </w:r>
          </w:p>
          <w:p w:rsidR="004E313F" w:rsidRDefault="00F97F04">
            <w:pPr>
              <w:spacing w:after="0" w:line="240" w:lineRule="auto"/>
            </w:pPr>
            <w:r>
              <w:rPr>
                <w:rFonts w:ascii="Arial" w:eastAsia="Arial" w:hAnsi="Arial" w:cs="Arial"/>
                <w:color w:val="38761D"/>
                <w:sz w:val="18"/>
                <w:szCs w:val="18"/>
                <w:highlight w:val="white"/>
              </w:rPr>
              <w:t>Idioms, adages, and proverbs</w:t>
            </w:r>
          </w:p>
        </w:tc>
        <w:tc>
          <w:tcPr>
            <w:tcW w:w="2400" w:type="dxa"/>
          </w:tcPr>
          <w:p w:rsidR="004E313F" w:rsidRPr="007939AD" w:rsidRDefault="00F97F04">
            <w:pPr>
              <w:spacing w:after="0" w:line="240" w:lineRule="auto"/>
              <w:rPr>
                <w:color w:val="000000" w:themeColor="text1"/>
              </w:rPr>
            </w:pPr>
            <w:r w:rsidRPr="007939AD">
              <w:rPr>
                <w:rFonts w:ascii="Arial" w:eastAsia="Arial" w:hAnsi="Arial" w:cs="Arial"/>
                <w:color w:val="000000" w:themeColor="text1"/>
                <w:sz w:val="18"/>
                <w:szCs w:val="18"/>
                <w:highlight w:val="white"/>
              </w:rPr>
              <w:t>L. 4.5c</w:t>
            </w:r>
          </w:p>
          <w:p w:rsidR="004E313F" w:rsidRDefault="00F97F04">
            <w:pPr>
              <w:spacing w:after="0" w:line="240" w:lineRule="auto"/>
            </w:pPr>
            <w:r>
              <w:rPr>
                <w:rFonts w:ascii="Arial" w:eastAsia="Arial" w:hAnsi="Arial" w:cs="Arial"/>
                <w:color w:val="1C4587"/>
                <w:sz w:val="18"/>
                <w:szCs w:val="18"/>
                <w:highlight w:val="white"/>
              </w:rPr>
              <w:t>Demonstrate understanding of words by relating them to their opposites (antonyms) and to words with similar but not identical meanings (synonyms)</w:t>
            </w:r>
          </w:p>
        </w:tc>
      </w:tr>
      <w:tr w:rsidR="004E313F">
        <w:trPr>
          <w:trHeight w:val="2460"/>
        </w:trPr>
        <w:tc>
          <w:tcPr>
            <w:tcW w:w="1560" w:type="dxa"/>
          </w:tcPr>
          <w:p w:rsidR="004E313F" w:rsidRDefault="004E313F">
            <w:pPr>
              <w:spacing w:after="0" w:line="240" w:lineRule="auto"/>
              <w:ind w:left="113" w:right="113"/>
            </w:pPr>
          </w:p>
          <w:p w:rsidR="004E313F" w:rsidRDefault="004E313F">
            <w:pPr>
              <w:spacing w:after="0" w:line="240" w:lineRule="auto"/>
              <w:ind w:left="113" w:right="113"/>
            </w:pPr>
          </w:p>
          <w:p w:rsidR="004E313F" w:rsidRDefault="00F97F04">
            <w:pPr>
              <w:spacing w:after="0" w:line="240" w:lineRule="auto"/>
              <w:ind w:left="113" w:right="113"/>
            </w:pPr>
            <w:r>
              <w:rPr>
                <w:b/>
              </w:rPr>
              <w:t>REVISION</w:t>
            </w:r>
          </w:p>
          <w:p w:rsidR="004E313F" w:rsidRDefault="004E313F">
            <w:pPr>
              <w:spacing w:after="0" w:line="240" w:lineRule="auto"/>
              <w:ind w:left="113" w:right="113"/>
            </w:pPr>
          </w:p>
          <w:p w:rsidR="004E313F" w:rsidRDefault="004E313F">
            <w:pPr>
              <w:spacing w:after="0" w:line="240" w:lineRule="auto"/>
              <w:ind w:left="113" w:right="113"/>
            </w:pPr>
          </w:p>
          <w:p w:rsidR="004E313F" w:rsidRDefault="004E313F">
            <w:pPr>
              <w:spacing w:after="0" w:line="240" w:lineRule="auto"/>
              <w:ind w:left="113" w:right="113"/>
            </w:pPr>
          </w:p>
          <w:p w:rsidR="004E313F" w:rsidRDefault="004E313F">
            <w:pPr>
              <w:spacing w:after="0" w:line="240" w:lineRule="auto"/>
              <w:ind w:left="113" w:right="113"/>
            </w:pPr>
          </w:p>
          <w:p w:rsidR="004E313F" w:rsidRDefault="00F97F04">
            <w:pPr>
              <w:spacing w:after="0" w:line="240" w:lineRule="auto"/>
              <w:ind w:right="113"/>
              <w:jc w:val="center"/>
            </w:pPr>
            <w:r>
              <w:rPr>
                <w:b/>
                <w:i/>
              </w:rPr>
              <w:t>G.R.R.</w:t>
            </w:r>
          </w:p>
          <w:p w:rsidR="004E313F" w:rsidRDefault="00F97F04">
            <w:pPr>
              <w:spacing w:after="0" w:line="240" w:lineRule="auto"/>
              <w:ind w:left="113" w:right="113"/>
              <w:jc w:val="center"/>
            </w:pPr>
            <w:r>
              <w:rPr>
                <w:b/>
                <w:i/>
              </w:rPr>
              <w:t>“To”</w:t>
            </w:r>
          </w:p>
        </w:tc>
        <w:tc>
          <w:tcPr>
            <w:tcW w:w="2025" w:type="dxa"/>
          </w:tcPr>
          <w:p w:rsidR="004E313F" w:rsidRPr="007939AD" w:rsidRDefault="00F97F04">
            <w:pPr>
              <w:spacing w:after="0" w:line="240" w:lineRule="auto"/>
              <w:rPr>
                <w:color w:val="000000" w:themeColor="text1"/>
              </w:rPr>
            </w:pPr>
            <w:r w:rsidRPr="007939AD">
              <w:rPr>
                <w:rFonts w:ascii="Arial" w:eastAsia="Arial" w:hAnsi="Arial" w:cs="Arial"/>
                <w:color w:val="000000" w:themeColor="text1"/>
                <w:sz w:val="18"/>
                <w:szCs w:val="18"/>
                <w:highlight w:val="white"/>
              </w:rPr>
              <w:t>L.4.1e</w:t>
            </w:r>
          </w:p>
          <w:p w:rsidR="004E313F" w:rsidRPr="005769CA" w:rsidRDefault="00F97F04">
            <w:pPr>
              <w:spacing w:after="0" w:line="240" w:lineRule="auto"/>
            </w:pPr>
            <w:r>
              <w:rPr>
                <w:rFonts w:ascii="Arial" w:eastAsia="Arial" w:hAnsi="Arial" w:cs="Arial"/>
                <w:color w:val="FF0000"/>
                <w:sz w:val="18"/>
                <w:szCs w:val="18"/>
                <w:highlight w:val="white"/>
              </w:rPr>
              <w:t>Form and use prepositional phrases</w:t>
            </w:r>
          </w:p>
          <w:p w:rsidR="004E313F" w:rsidRPr="007939AD" w:rsidRDefault="00F97F04">
            <w:pPr>
              <w:spacing w:after="0" w:line="240" w:lineRule="auto"/>
              <w:rPr>
                <w:color w:val="000000" w:themeColor="text1"/>
              </w:rPr>
            </w:pPr>
            <w:r w:rsidRPr="007939AD">
              <w:rPr>
                <w:rFonts w:ascii="Arial" w:eastAsia="Arial" w:hAnsi="Arial" w:cs="Arial"/>
                <w:color w:val="000000" w:themeColor="text1"/>
                <w:sz w:val="18"/>
                <w:szCs w:val="18"/>
                <w:shd w:val="clear" w:color="auto" w:fill="F3F3F3"/>
              </w:rPr>
              <w:t>L.4.1b</w:t>
            </w:r>
          </w:p>
          <w:p w:rsidR="004E313F" w:rsidRDefault="00F97F04">
            <w:pPr>
              <w:spacing w:after="0" w:line="240" w:lineRule="auto"/>
            </w:pPr>
            <w:r>
              <w:rPr>
                <w:rFonts w:ascii="Arial" w:eastAsia="Arial" w:hAnsi="Arial" w:cs="Arial"/>
                <w:color w:val="FF0000"/>
                <w:sz w:val="18"/>
                <w:szCs w:val="18"/>
                <w:shd w:val="clear" w:color="auto" w:fill="F3F3F3"/>
              </w:rPr>
              <w:t>Form and use the progressive verb tenses</w:t>
            </w:r>
          </w:p>
          <w:p w:rsidR="004E313F" w:rsidRPr="007939AD" w:rsidRDefault="005769CA">
            <w:pPr>
              <w:spacing w:after="0" w:line="240" w:lineRule="auto"/>
              <w:rPr>
                <w:color w:val="000000" w:themeColor="text1"/>
              </w:rPr>
            </w:pPr>
            <w:hyperlink r:id="rId6">
              <w:r w:rsidR="00F97F04" w:rsidRPr="007939AD">
                <w:rPr>
                  <w:rFonts w:ascii="Arial" w:eastAsia="Arial" w:hAnsi="Arial" w:cs="Arial"/>
                  <w:color w:val="000000" w:themeColor="text1"/>
                  <w:sz w:val="18"/>
                  <w:szCs w:val="18"/>
                  <w:u w:val="single"/>
                  <w:shd w:val="clear" w:color="auto" w:fill="F3F3F3"/>
                </w:rPr>
                <w:t>L.4.2a</w:t>
              </w:r>
            </w:hyperlink>
          </w:p>
          <w:p w:rsidR="004E313F" w:rsidRDefault="005769CA">
            <w:pPr>
              <w:spacing w:after="0" w:line="240" w:lineRule="auto"/>
            </w:pPr>
            <w:hyperlink r:id="rId7">
              <w:r w:rsidR="00F97F04">
                <w:rPr>
                  <w:rFonts w:ascii="Arial" w:eastAsia="Arial" w:hAnsi="Arial" w:cs="Arial"/>
                  <w:color w:val="FF0000"/>
                  <w:sz w:val="18"/>
                  <w:szCs w:val="18"/>
                  <w:u w:val="single"/>
                  <w:shd w:val="clear" w:color="auto" w:fill="F3F3F3"/>
                </w:rPr>
                <w:t>Use correct capitalization</w:t>
              </w:r>
            </w:hyperlink>
          </w:p>
          <w:p w:rsidR="004E313F" w:rsidRPr="007939AD" w:rsidRDefault="005769CA">
            <w:pPr>
              <w:spacing w:after="0" w:line="240" w:lineRule="auto"/>
              <w:rPr>
                <w:color w:val="000000" w:themeColor="text1"/>
              </w:rPr>
            </w:pPr>
            <w:hyperlink r:id="rId8">
              <w:r w:rsidR="00F97F04" w:rsidRPr="007939AD">
                <w:rPr>
                  <w:rFonts w:ascii="Arial" w:eastAsia="Arial" w:hAnsi="Arial" w:cs="Arial"/>
                  <w:color w:val="000000" w:themeColor="text1"/>
                  <w:sz w:val="18"/>
                  <w:szCs w:val="18"/>
                  <w:u w:val="single"/>
                  <w:shd w:val="clear" w:color="auto" w:fill="F3F3F3"/>
                </w:rPr>
                <w:t>L.4.2b</w:t>
              </w:r>
            </w:hyperlink>
          </w:p>
          <w:p w:rsidR="004E313F" w:rsidRDefault="005769CA">
            <w:pPr>
              <w:spacing w:after="0" w:line="240" w:lineRule="auto"/>
            </w:pPr>
            <w:hyperlink r:id="rId9">
              <w:r w:rsidR="00F97F04">
                <w:rPr>
                  <w:rFonts w:ascii="Arial" w:eastAsia="Arial" w:hAnsi="Arial" w:cs="Arial"/>
                  <w:color w:val="FF0000"/>
                  <w:sz w:val="18"/>
                  <w:szCs w:val="18"/>
                  <w:u w:val="single"/>
                  <w:shd w:val="clear" w:color="auto" w:fill="F3F3F3"/>
                </w:rPr>
                <w:t>Use commas and quotation marks to mark direct speech and quotations from a text</w:t>
              </w:r>
            </w:hyperlink>
          </w:p>
        </w:tc>
        <w:tc>
          <w:tcPr>
            <w:tcW w:w="1980" w:type="dxa"/>
          </w:tcPr>
          <w:p w:rsidR="004E313F" w:rsidRPr="007939AD" w:rsidRDefault="005769CA">
            <w:pPr>
              <w:spacing w:after="0" w:line="240" w:lineRule="auto"/>
              <w:rPr>
                <w:color w:val="000000" w:themeColor="text1"/>
              </w:rPr>
            </w:pPr>
            <w:hyperlink r:id="rId10">
              <w:r w:rsidR="00F97F04" w:rsidRPr="007939AD">
                <w:rPr>
                  <w:rFonts w:ascii="Arial" w:eastAsia="Arial" w:hAnsi="Arial" w:cs="Arial"/>
                  <w:color w:val="000000" w:themeColor="text1"/>
                  <w:sz w:val="18"/>
                  <w:szCs w:val="18"/>
                  <w:highlight w:val="white"/>
                  <w:u w:val="single"/>
                </w:rPr>
                <w:t>L.4.1c</w:t>
              </w:r>
            </w:hyperlink>
          </w:p>
          <w:p w:rsidR="004E313F" w:rsidRDefault="005769CA">
            <w:pPr>
              <w:spacing w:after="0" w:line="240" w:lineRule="auto"/>
            </w:pPr>
            <w:hyperlink r:id="rId11">
              <w:r w:rsidR="00F97F04">
                <w:rPr>
                  <w:rFonts w:ascii="Arial" w:eastAsia="Arial" w:hAnsi="Arial" w:cs="Arial"/>
                  <w:color w:val="FF9900"/>
                  <w:sz w:val="18"/>
                  <w:szCs w:val="18"/>
                  <w:highlight w:val="white"/>
                  <w:u w:val="single"/>
                </w:rPr>
                <w:t>Use modal auxiliaries to convey various conditions</w:t>
              </w:r>
            </w:hyperlink>
            <w:r w:rsidR="00F97F04">
              <w:rPr>
                <w:rFonts w:ascii="Arial" w:eastAsia="Arial" w:hAnsi="Arial" w:cs="Arial"/>
                <w:color w:val="FF9900"/>
                <w:sz w:val="18"/>
                <w:szCs w:val="18"/>
                <w:highlight w:val="white"/>
              </w:rPr>
              <w:t xml:space="preserve"> </w:t>
            </w:r>
          </w:p>
          <w:p w:rsidR="004E313F" w:rsidRPr="007939AD" w:rsidRDefault="005769CA">
            <w:pPr>
              <w:spacing w:after="0" w:line="240" w:lineRule="auto"/>
              <w:rPr>
                <w:color w:val="000000" w:themeColor="text1"/>
              </w:rPr>
            </w:pPr>
            <w:hyperlink r:id="rId12">
              <w:r w:rsidR="00F97F04" w:rsidRPr="007939AD">
                <w:rPr>
                  <w:rFonts w:ascii="Arial" w:eastAsia="Arial" w:hAnsi="Arial" w:cs="Arial"/>
                  <w:color w:val="000000" w:themeColor="text1"/>
                  <w:sz w:val="18"/>
                  <w:szCs w:val="18"/>
                  <w:highlight w:val="white"/>
                  <w:u w:val="single"/>
                </w:rPr>
                <w:t>L.4.1d</w:t>
              </w:r>
            </w:hyperlink>
          </w:p>
          <w:p w:rsidR="004E313F" w:rsidRDefault="005769CA">
            <w:pPr>
              <w:spacing w:after="0" w:line="240" w:lineRule="auto"/>
            </w:pPr>
            <w:hyperlink r:id="rId13">
              <w:r w:rsidR="00F97F04">
                <w:rPr>
                  <w:rFonts w:ascii="Arial" w:eastAsia="Arial" w:hAnsi="Arial" w:cs="Arial"/>
                  <w:color w:val="FF9900"/>
                  <w:sz w:val="18"/>
                  <w:szCs w:val="18"/>
                  <w:highlight w:val="white"/>
                  <w:u w:val="single"/>
                </w:rPr>
                <w:t>Order adjectives within a sentence according to conventional patterns</w:t>
              </w:r>
            </w:hyperlink>
          </w:p>
          <w:p w:rsidR="004E313F" w:rsidRPr="007939AD" w:rsidRDefault="005769CA">
            <w:pPr>
              <w:spacing w:after="0" w:line="240" w:lineRule="auto"/>
              <w:rPr>
                <w:color w:val="000000" w:themeColor="text1"/>
              </w:rPr>
            </w:pPr>
            <w:hyperlink r:id="rId14">
              <w:r w:rsidR="00F97F04" w:rsidRPr="007939AD">
                <w:rPr>
                  <w:rFonts w:ascii="Arial" w:eastAsia="Arial" w:hAnsi="Arial" w:cs="Arial"/>
                  <w:color w:val="000000" w:themeColor="text1"/>
                  <w:sz w:val="18"/>
                  <w:szCs w:val="18"/>
                  <w:highlight w:val="white"/>
                  <w:u w:val="single"/>
                </w:rPr>
                <w:t>L.4.3a</w:t>
              </w:r>
            </w:hyperlink>
          </w:p>
          <w:p w:rsidR="004E313F" w:rsidRDefault="005769CA">
            <w:pPr>
              <w:spacing w:after="0" w:line="240" w:lineRule="auto"/>
            </w:pPr>
            <w:hyperlink r:id="rId15">
              <w:r w:rsidR="00F97F04">
                <w:rPr>
                  <w:rFonts w:ascii="Arial" w:eastAsia="Arial" w:hAnsi="Arial" w:cs="Arial"/>
                  <w:color w:val="FF9900"/>
                  <w:sz w:val="18"/>
                  <w:szCs w:val="18"/>
                  <w:highlight w:val="white"/>
                  <w:u w:val="single"/>
                </w:rPr>
                <w:t>Choose words and phrases to convey ideas precisely</w:t>
              </w:r>
            </w:hyperlink>
            <w:r w:rsidR="00F97F04">
              <w:rPr>
                <w:rFonts w:ascii="Arial" w:eastAsia="Arial" w:hAnsi="Arial" w:cs="Arial"/>
                <w:color w:val="FF9900"/>
                <w:sz w:val="18"/>
                <w:szCs w:val="18"/>
                <w:highlight w:val="white"/>
              </w:rPr>
              <w:t xml:space="preserve"> </w:t>
            </w:r>
          </w:p>
          <w:p w:rsidR="004E313F" w:rsidRPr="007939AD" w:rsidRDefault="005769CA">
            <w:pPr>
              <w:spacing w:after="0" w:line="240" w:lineRule="auto"/>
              <w:rPr>
                <w:color w:val="000000" w:themeColor="text1"/>
              </w:rPr>
            </w:pPr>
            <w:hyperlink r:id="rId16">
              <w:r w:rsidR="00F97F04" w:rsidRPr="007939AD">
                <w:rPr>
                  <w:rFonts w:ascii="Arial" w:eastAsia="Arial" w:hAnsi="Arial" w:cs="Arial"/>
                  <w:color w:val="000000" w:themeColor="text1"/>
                  <w:sz w:val="18"/>
                  <w:szCs w:val="18"/>
                  <w:u w:val="single"/>
                  <w:shd w:val="clear" w:color="auto" w:fill="F3F3F3"/>
                </w:rPr>
                <w:t>L.4.1a</w:t>
              </w:r>
            </w:hyperlink>
          </w:p>
          <w:p w:rsidR="004E313F" w:rsidRDefault="005769CA">
            <w:pPr>
              <w:spacing w:after="0" w:line="240" w:lineRule="auto"/>
            </w:pPr>
            <w:hyperlink r:id="rId17">
              <w:r w:rsidR="00F97F04">
                <w:rPr>
                  <w:rFonts w:ascii="Arial" w:eastAsia="Arial" w:hAnsi="Arial" w:cs="Arial"/>
                  <w:color w:val="FF9900"/>
                  <w:sz w:val="18"/>
                  <w:szCs w:val="18"/>
                  <w:u w:val="single"/>
                  <w:shd w:val="clear" w:color="auto" w:fill="F3F3F3"/>
                </w:rPr>
                <w:t>Use relative pronouns</w:t>
              </w:r>
            </w:hyperlink>
          </w:p>
        </w:tc>
        <w:tc>
          <w:tcPr>
            <w:tcW w:w="2010" w:type="dxa"/>
          </w:tcPr>
          <w:p w:rsidR="004E313F" w:rsidRDefault="005769CA">
            <w:pPr>
              <w:spacing w:after="0" w:line="240" w:lineRule="auto"/>
            </w:pPr>
            <w:hyperlink r:id="rId18">
              <w:r w:rsidR="00F97F04">
                <w:rPr>
                  <w:rFonts w:ascii="Arial" w:eastAsia="Arial" w:hAnsi="Arial" w:cs="Arial"/>
                  <w:sz w:val="18"/>
                  <w:szCs w:val="18"/>
                  <w:highlight w:val="white"/>
                  <w:u w:val="single"/>
                </w:rPr>
                <w:t>L.4.1f</w:t>
              </w:r>
            </w:hyperlink>
          </w:p>
          <w:p w:rsidR="004E313F" w:rsidRDefault="005769CA">
            <w:pPr>
              <w:spacing w:after="0" w:line="240" w:lineRule="auto"/>
            </w:pPr>
            <w:hyperlink r:id="rId19">
              <w:r w:rsidR="00F97F04" w:rsidRPr="005769CA">
                <w:rPr>
                  <w:rFonts w:ascii="Arial" w:eastAsia="Arial" w:hAnsi="Arial" w:cs="Arial"/>
                  <w:color w:val="8064A2" w:themeColor="accent4"/>
                  <w:sz w:val="18"/>
                  <w:szCs w:val="18"/>
                  <w:highlight w:val="white"/>
                  <w:u w:val="single"/>
                </w:rPr>
                <w:t>Produce complete sentences, recognizing and correcting inappropriate fragments and run-ons</w:t>
              </w:r>
            </w:hyperlink>
          </w:p>
          <w:p w:rsidR="004E313F" w:rsidRDefault="005769CA">
            <w:pPr>
              <w:spacing w:after="0" w:line="240" w:lineRule="auto"/>
            </w:pPr>
            <w:hyperlink r:id="rId20">
              <w:r w:rsidR="00F97F04">
                <w:rPr>
                  <w:rFonts w:ascii="Arial" w:eastAsia="Arial" w:hAnsi="Arial" w:cs="Arial"/>
                  <w:sz w:val="18"/>
                  <w:szCs w:val="18"/>
                  <w:highlight w:val="white"/>
                  <w:u w:val="single"/>
                </w:rPr>
                <w:t>L.4.1g</w:t>
              </w:r>
            </w:hyperlink>
          </w:p>
          <w:p w:rsidR="004E313F" w:rsidRPr="005769CA" w:rsidRDefault="005769CA">
            <w:pPr>
              <w:spacing w:after="0" w:line="240" w:lineRule="auto"/>
              <w:rPr>
                <w:color w:val="8064A2" w:themeColor="accent4"/>
              </w:rPr>
            </w:pPr>
            <w:hyperlink r:id="rId21">
              <w:r w:rsidR="00F97F04" w:rsidRPr="005769CA">
                <w:rPr>
                  <w:rFonts w:ascii="Arial" w:eastAsia="Arial" w:hAnsi="Arial" w:cs="Arial"/>
                  <w:color w:val="8064A2" w:themeColor="accent4"/>
                  <w:sz w:val="18"/>
                  <w:szCs w:val="18"/>
                  <w:highlight w:val="white"/>
                  <w:u w:val="single"/>
                </w:rPr>
                <w:t xml:space="preserve">Correctly use frequently confused words </w:t>
              </w:r>
            </w:hyperlink>
          </w:p>
          <w:p w:rsidR="004E313F" w:rsidRDefault="005769CA">
            <w:pPr>
              <w:spacing w:after="0" w:line="240" w:lineRule="auto"/>
            </w:pPr>
            <w:hyperlink r:id="rId22">
              <w:r w:rsidR="00F97F04">
                <w:rPr>
                  <w:rFonts w:ascii="Arial" w:eastAsia="Arial" w:hAnsi="Arial" w:cs="Arial"/>
                  <w:sz w:val="18"/>
                  <w:szCs w:val="18"/>
                  <w:highlight w:val="white"/>
                  <w:u w:val="single"/>
                </w:rPr>
                <w:t>L.4.2c</w:t>
              </w:r>
            </w:hyperlink>
          </w:p>
          <w:p w:rsidR="004E313F" w:rsidRPr="005769CA" w:rsidRDefault="005769CA">
            <w:pPr>
              <w:spacing w:after="0" w:line="240" w:lineRule="auto"/>
              <w:rPr>
                <w:color w:val="8064A2" w:themeColor="accent4"/>
              </w:rPr>
            </w:pPr>
            <w:hyperlink r:id="rId23">
              <w:r w:rsidR="00F97F04" w:rsidRPr="005769CA">
                <w:rPr>
                  <w:rFonts w:ascii="Arial" w:eastAsia="Arial" w:hAnsi="Arial" w:cs="Arial"/>
                  <w:color w:val="8064A2" w:themeColor="accent4"/>
                  <w:sz w:val="18"/>
                  <w:szCs w:val="18"/>
                  <w:highlight w:val="white"/>
                  <w:u w:val="single"/>
                </w:rPr>
                <w:t>Use a comma before a coordinating conjunction in a compound sentence</w:t>
              </w:r>
            </w:hyperlink>
          </w:p>
          <w:p w:rsidR="004E313F" w:rsidRDefault="005769CA">
            <w:pPr>
              <w:spacing w:after="0" w:line="240" w:lineRule="auto"/>
            </w:pPr>
            <w:hyperlink r:id="rId24">
              <w:r w:rsidR="00F97F04">
                <w:rPr>
                  <w:rFonts w:ascii="Arial" w:eastAsia="Arial" w:hAnsi="Arial" w:cs="Arial"/>
                  <w:sz w:val="18"/>
                  <w:szCs w:val="18"/>
                  <w:highlight w:val="white"/>
                  <w:u w:val="single"/>
                </w:rPr>
                <w:t>L.4.3b</w:t>
              </w:r>
            </w:hyperlink>
          </w:p>
          <w:p w:rsidR="004E313F" w:rsidRDefault="005769CA">
            <w:pPr>
              <w:spacing w:after="0" w:line="240" w:lineRule="auto"/>
            </w:pPr>
            <w:hyperlink r:id="rId25">
              <w:r w:rsidR="00F97F04" w:rsidRPr="005769CA">
                <w:rPr>
                  <w:rFonts w:ascii="Arial" w:eastAsia="Arial" w:hAnsi="Arial" w:cs="Arial"/>
                  <w:color w:val="8064A2" w:themeColor="accent4"/>
                  <w:sz w:val="18"/>
                  <w:szCs w:val="18"/>
                  <w:highlight w:val="white"/>
                  <w:u w:val="single"/>
                </w:rPr>
                <w:t>Choose punctuation for effect</w:t>
              </w:r>
            </w:hyperlink>
          </w:p>
        </w:tc>
        <w:tc>
          <w:tcPr>
            <w:tcW w:w="2160" w:type="dxa"/>
          </w:tcPr>
          <w:p w:rsidR="004E313F" w:rsidRDefault="00F97F04">
            <w:pPr>
              <w:spacing w:after="0" w:line="240" w:lineRule="auto"/>
            </w:pPr>
            <w:r>
              <w:rPr>
                <w:rFonts w:ascii="Arial" w:eastAsia="Arial" w:hAnsi="Arial" w:cs="Arial"/>
                <w:color w:val="38761D"/>
                <w:sz w:val="18"/>
                <w:szCs w:val="18"/>
                <w:highlight w:val="white"/>
              </w:rPr>
              <w:t>L.4.5a</w:t>
            </w:r>
          </w:p>
          <w:p w:rsidR="004E313F" w:rsidRDefault="00F97F04">
            <w:pPr>
              <w:spacing w:after="0" w:line="240" w:lineRule="auto"/>
            </w:pPr>
            <w:r>
              <w:rPr>
                <w:rFonts w:ascii="Arial" w:eastAsia="Arial" w:hAnsi="Arial" w:cs="Arial"/>
                <w:color w:val="38761D"/>
                <w:sz w:val="18"/>
                <w:szCs w:val="18"/>
                <w:highlight w:val="white"/>
              </w:rPr>
              <w:t xml:space="preserve">Simple similes and metaphors </w:t>
            </w:r>
          </w:p>
          <w:p w:rsidR="004E313F" w:rsidRDefault="004E313F">
            <w:pPr>
              <w:spacing w:after="0" w:line="240" w:lineRule="auto"/>
            </w:pPr>
          </w:p>
          <w:p w:rsidR="004E313F" w:rsidRPr="005769CA" w:rsidRDefault="00F97F04">
            <w:pPr>
              <w:spacing w:after="0" w:line="240" w:lineRule="auto"/>
              <w:rPr>
                <w:color w:val="000000" w:themeColor="text1"/>
              </w:rPr>
            </w:pPr>
            <w:r w:rsidRPr="005769CA">
              <w:rPr>
                <w:rFonts w:ascii="Arial" w:eastAsia="Arial" w:hAnsi="Arial" w:cs="Arial"/>
                <w:color w:val="000000" w:themeColor="text1"/>
                <w:sz w:val="18"/>
                <w:szCs w:val="18"/>
                <w:highlight w:val="white"/>
              </w:rPr>
              <w:t>L.4.5b</w:t>
            </w:r>
          </w:p>
          <w:p w:rsidR="004E313F" w:rsidRDefault="00F97F04">
            <w:pPr>
              <w:spacing w:after="0" w:line="240" w:lineRule="auto"/>
            </w:pPr>
            <w:r>
              <w:rPr>
                <w:rFonts w:ascii="Arial" w:eastAsia="Arial" w:hAnsi="Arial" w:cs="Arial"/>
                <w:color w:val="38761D"/>
                <w:sz w:val="18"/>
                <w:szCs w:val="18"/>
                <w:highlight w:val="white"/>
              </w:rPr>
              <w:t>Idioms, adages, and proverbs</w:t>
            </w:r>
          </w:p>
        </w:tc>
        <w:tc>
          <w:tcPr>
            <w:tcW w:w="2250" w:type="dxa"/>
          </w:tcPr>
          <w:p w:rsidR="004E313F" w:rsidRDefault="00F97F04">
            <w:pPr>
              <w:spacing w:after="0" w:line="240" w:lineRule="auto"/>
            </w:pPr>
            <w:r>
              <w:rPr>
                <w:rFonts w:ascii="Arial" w:eastAsia="Arial" w:hAnsi="Arial" w:cs="Arial"/>
                <w:color w:val="1C4587"/>
                <w:sz w:val="18"/>
                <w:szCs w:val="18"/>
                <w:highlight w:val="white"/>
              </w:rPr>
              <w:t>L. 4.5c</w:t>
            </w:r>
          </w:p>
          <w:p w:rsidR="004E313F" w:rsidRDefault="00F97F04">
            <w:pPr>
              <w:spacing w:after="0" w:line="240" w:lineRule="auto"/>
            </w:pPr>
            <w:r>
              <w:rPr>
                <w:rFonts w:ascii="Arial" w:eastAsia="Arial" w:hAnsi="Arial" w:cs="Arial"/>
                <w:color w:val="1C4587"/>
                <w:sz w:val="18"/>
                <w:szCs w:val="18"/>
                <w:highlight w:val="white"/>
              </w:rPr>
              <w:t>Demonstrate understanding of words by relating them to their opposites (antonyms) and to words with similar but not identical meanings (synonyms)</w:t>
            </w:r>
          </w:p>
        </w:tc>
        <w:tc>
          <w:tcPr>
            <w:tcW w:w="2400" w:type="dxa"/>
          </w:tcPr>
          <w:p w:rsidR="004E313F" w:rsidRDefault="004E313F">
            <w:pPr>
              <w:spacing w:after="0" w:line="240" w:lineRule="auto"/>
            </w:pPr>
          </w:p>
          <w:p w:rsidR="004E313F" w:rsidRDefault="004E313F">
            <w:pPr>
              <w:spacing w:after="0" w:line="240" w:lineRule="auto"/>
            </w:pPr>
          </w:p>
        </w:tc>
      </w:tr>
    </w:tbl>
    <w:p w:rsidR="004E313F" w:rsidRDefault="004E313F">
      <w:bookmarkStart w:id="0" w:name="_GoBack"/>
      <w:bookmarkEnd w:id="0"/>
    </w:p>
    <w:tbl>
      <w:tblPr>
        <w:tblStyle w:val="a0"/>
        <w:tblW w:w="14370" w:type="dxa"/>
        <w:tblLayout w:type="fixed"/>
        <w:tblLook w:val="0600" w:firstRow="0" w:lastRow="0" w:firstColumn="0" w:lastColumn="0" w:noHBand="1" w:noVBand="1"/>
      </w:tblPr>
      <w:tblGrid>
        <w:gridCol w:w="1590"/>
        <w:gridCol w:w="2055"/>
        <w:gridCol w:w="1890"/>
        <w:gridCol w:w="2115"/>
        <w:gridCol w:w="2055"/>
        <w:gridCol w:w="2325"/>
        <w:gridCol w:w="2340"/>
      </w:tblGrid>
      <w:tr w:rsidR="004E313F">
        <w:tc>
          <w:tcPr>
            <w:tcW w:w="159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4E313F" w:rsidRDefault="00F97F04">
            <w:pPr>
              <w:spacing w:after="0" w:line="240" w:lineRule="auto"/>
            </w:pPr>
            <w:r>
              <w:rPr>
                <w:b/>
                <w:sz w:val="18"/>
                <w:szCs w:val="18"/>
              </w:rPr>
              <w:t>Editing skills to be taught explicitly and used within each unit:</w:t>
            </w:r>
          </w:p>
          <w:p w:rsidR="004E313F" w:rsidRDefault="004E313F">
            <w:pPr>
              <w:spacing w:line="240" w:lineRule="auto"/>
            </w:pPr>
          </w:p>
        </w:tc>
        <w:tc>
          <w:tcPr>
            <w:tcW w:w="20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4E313F" w:rsidRDefault="00F97F04">
            <w:pPr>
              <w:spacing w:after="0" w:line="240" w:lineRule="auto"/>
            </w:pPr>
            <w:r>
              <w:rPr>
                <w:rFonts w:ascii="Arial" w:eastAsia="Arial" w:hAnsi="Arial" w:cs="Arial"/>
                <w:color w:val="FF00FF"/>
                <w:sz w:val="18"/>
                <w:szCs w:val="18"/>
                <w:highlight w:val="white"/>
              </w:rPr>
              <w:t>L.4.4c</w:t>
            </w:r>
          </w:p>
          <w:p w:rsidR="004E313F" w:rsidRDefault="00F97F04">
            <w:pPr>
              <w:spacing w:after="0" w:line="240" w:lineRule="auto"/>
            </w:pPr>
            <w:r>
              <w:rPr>
                <w:rFonts w:ascii="Arial" w:eastAsia="Arial" w:hAnsi="Arial" w:cs="Arial"/>
                <w:color w:val="FF00FF"/>
                <w:sz w:val="18"/>
                <w:szCs w:val="18"/>
                <w:highlight w:val="white"/>
              </w:rPr>
              <w:t>Reference materials (print and digital) to find pronunciation, precise meaning</w:t>
            </w:r>
          </w:p>
          <w:p w:rsidR="004E313F" w:rsidRDefault="004E313F">
            <w:pPr>
              <w:spacing w:line="240" w:lineRule="auto"/>
            </w:pPr>
          </w:p>
          <w:p w:rsidR="004E313F" w:rsidRDefault="00F97F04">
            <w:pPr>
              <w:spacing w:after="0" w:line="240" w:lineRule="auto"/>
            </w:pPr>
            <w:r>
              <w:rPr>
                <w:rFonts w:ascii="Arial" w:eastAsia="Arial" w:hAnsi="Arial" w:cs="Arial"/>
                <w:color w:val="FF00FF"/>
                <w:sz w:val="18"/>
                <w:szCs w:val="18"/>
                <w:highlight w:val="white"/>
              </w:rPr>
              <w:t>L.4.2d</w:t>
            </w:r>
          </w:p>
          <w:p w:rsidR="004E313F" w:rsidRDefault="00F97F04">
            <w:pPr>
              <w:spacing w:after="0" w:line="240" w:lineRule="auto"/>
            </w:pPr>
            <w:r>
              <w:rPr>
                <w:rFonts w:ascii="Arial" w:eastAsia="Arial" w:hAnsi="Arial" w:cs="Arial"/>
                <w:color w:val="FF00FF"/>
                <w:sz w:val="18"/>
                <w:szCs w:val="18"/>
                <w:highlight w:val="white"/>
              </w:rPr>
              <w:t>Use grade appropriate spelling</w:t>
            </w:r>
          </w:p>
        </w:tc>
        <w:tc>
          <w:tcPr>
            <w:tcW w:w="189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4E313F" w:rsidRDefault="00F97F04">
            <w:pPr>
              <w:spacing w:after="0" w:line="240" w:lineRule="auto"/>
            </w:pPr>
            <w:r>
              <w:rPr>
                <w:rFonts w:ascii="Arial" w:eastAsia="Arial" w:hAnsi="Arial" w:cs="Arial"/>
                <w:color w:val="FF00FF"/>
                <w:sz w:val="18"/>
                <w:szCs w:val="18"/>
                <w:highlight w:val="white"/>
              </w:rPr>
              <w:t>L.4.4c</w:t>
            </w:r>
          </w:p>
          <w:p w:rsidR="004E313F" w:rsidRDefault="00F97F04">
            <w:pPr>
              <w:spacing w:after="0" w:line="240" w:lineRule="auto"/>
            </w:pPr>
            <w:r>
              <w:rPr>
                <w:rFonts w:ascii="Arial" w:eastAsia="Arial" w:hAnsi="Arial" w:cs="Arial"/>
                <w:color w:val="FF00FF"/>
                <w:sz w:val="18"/>
                <w:szCs w:val="18"/>
                <w:highlight w:val="white"/>
              </w:rPr>
              <w:t>Reference materials (print and digital) to find pronunciation, precise meaning</w:t>
            </w:r>
          </w:p>
          <w:p w:rsidR="004E313F" w:rsidRDefault="004E313F">
            <w:pPr>
              <w:spacing w:line="240" w:lineRule="auto"/>
            </w:pPr>
          </w:p>
          <w:p w:rsidR="004E313F" w:rsidRDefault="00F97F04">
            <w:pPr>
              <w:spacing w:after="0" w:line="240" w:lineRule="auto"/>
            </w:pPr>
            <w:r>
              <w:rPr>
                <w:rFonts w:ascii="Arial" w:eastAsia="Arial" w:hAnsi="Arial" w:cs="Arial"/>
                <w:color w:val="FF00FF"/>
                <w:sz w:val="18"/>
                <w:szCs w:val="18"/>
                <w:highlight w:val="white"/>
              </w:rPr>
              <w:t>L.4.2d</w:t>
            </w:r>
          </w:p>
          <w:p w:rsidR="004E313F" w:rsidRDefault="00F97F04">
            <w:pPr>
              <w:spacing w:after="0" w:line="240" w:lineRule="auto"/>
            </w:pPr>
            <w:r>
              <w:rPr>
                <w:rFonts w:ascii="Arial" w:eastAsia="Arial" w:hAnsi="Arial" w:cs="Arial"/>
                <w:color w:val="FF00FF"/>
                <w:sz w:val="18"/>
                <w:szCs w:val="18"/>
                <w:highlight w:val="white"/>
              </w:rPr>
              <w:t>Use grade appropriate spelling</w:t>
            </w:r>
          </w:p>
        </w:tc>
        <w:tc>
          <w:tcPr>
            <w:tcW w:w="211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4E313F" w:rsidRDefault="00F97F04">
            <w:pPr>
              <w:spacing w:after="0" w:line="240" w:lineRule="auto"/>
            </w:pPr>
            <w:r>
              <w:rPr>
                <w:rFonts w:ascii="Arial" w:eastAsia="Arial" w:hAnsi="Arial" w:cs="Arial"/>
                <w:color w:val="FF00FF"/>
                <w:sz w:val="18"/>
                <w:szCs w:val="18"/>
                <w:highlight w:val="white"/>
              </w:rPr>
              <w:t>L.4.4c</w:t>
            </w:r>
          </w:p>
          <w:p w:rsidR="004E313F" w:rsidRDefault="00F97F04">
            <w:pPr>
              <w:spacing w:after="0" w:line="240" w:lineRule="auto"/>
            </w:pPr>
            <w:r>
              <w:rPr>
                <w:rFonts w:ascii="Arial" w:eastAsia="Arial" w:hAnsi="Arial" w:cs="Arial"/>
                <w:color w:val="FF00FF"/>
                <w:sz w:val="18"/>
                <w:szCs w:val="18"/>
                <w:highlight w:val="white"/>
              </w:rPr>
              <w:t>Reference materials (print and digital) to find pronunciation, precise meaning</w:t>
            </w:r>
          </w:p>
          <w:p w:rsidR="004E313F" w:rsidRDefault="004E313F">
            <w:pPr>
              <w:spacing w:line="240" w:lineRule="auto"/>
            </w:pPr>
          </w:p>
          <w:p w:rsidR="004E313F" w:rsidRDefault="00F97F04">
            <w:pPr>
              <w:spacing w:after="0" w:line="240" w:lineRule="auto"/>
            </w:pPr>
            <w:r>
              <w:rPr>
                <w:rFonts w:ascii="Arial" w:eastAsia="Arial" w:hAnsi="Arial" w:cs="Arial"/>
                <w:color w:val="FF00FF"/>
                <w:sz w:val="18"/>
                <w:szCs w:val="18"/>
                <w:highlight w:val="white"/>
              </w:rPr>
              <w:t>L.4.2d</w:t>
            </w:r>
          </w:p>
          <w:p w:rsidR="004E313F" w:rsidRDefault="00F97F04">
            <w:pPr>
              <w:spacing w:after="0" w:line="240" w:lineRule="auto"/>
            </w:pPr>
            <w:r>
              <w:rPr>
                <w:rFonts w:ascii="Arial" w:eastAsia="Arial" w:hAnsi="Arial" w:cs="Arial"/>
                <w:color w:val="FF00FF"/>
                <w:sz w:val="18"/>
                <w:szCs w:val="18"/>
                <w:highlight w:val="white"/>
              </w:rPr>
              <w:t>Use grade appropriate spelling</w:t>
            </w:r>
          </w:p>
        </w:tc>
        <w:tc>
          <w:tcPr>
            <w:tcW w:w="20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4E313F" w:rsidRDefault="00F97F04">
            <w:pPr>
              <w:spacing w:after="0" w:line="240" w:lineRule="auto"/>
            </w:pPr>
            <w:r>
              <w:rPr>
                <w:rFonts w:ascii="Arial" w:eastAsia="Arial" w:hAnsi="Arial" w:cs="Arial"/>
                <w:color w:val="FF00FF"/>
                <w:sz w:val="18"/>
                <w:szCs w:val="18"/>
                <w:highlight w:val="white"/>
              </w:rPr>
              <w:t>L.4.4c</w:t>
            </w:r>
          </w:p>
          <w:p w:rsidR="004E313F" w:rsidRDefault="00F97F04">
            <w:pPr>
              <w:spacing w:after="0" w:line="240" w:lineRule="auto"/>
            </w:pPr>
            <w:r>
              <w:rPr>
                <w:rFonts w:ascii="Arial" w:eastAsia="Arial" w:hAnsi="Arial" w:cs="Arial"/>
                <w:color w:val="FF00FF"/>
                <w:sz w:val="18"/>
                <w:szCs w:val="18"/>
                <w:highlight w:val="white"/>
              </w:rPr>
              <w:t>Reference materials (print and digital) to find pronunciation, precise meaning</w:t>
            </w:r>
          </w:p>
          <w:p w:rsidR="004E313F" w:rsidRDefault="004E313F">
            <w:pPr>
              <w:spacing w:line="240" w:lineRule="auto"/>
            </w:pPr>
          </w:p>
          <w:p w:rsidR="004E313F" w:rsidRDefault="00F97F04">
            <w:pPr>
              <w:spacing w:after="0" w:line="240" w:lineRule="auto"/>
            </w:pPr>
            <w:r>
              <w:rPr>
                <w:rFonts w:ascii="Arial" w:eastAsia="Arial" w:hAnsi="Arial" w:cs="Arial"/>
                <w:color w:val="FF00FF"/>
                <w:sz w:val="18"/>
                <w:szCs w:val="18"/>
                <w:highlight w:val="white"/>
              </w:rPr>
              <w:t>L.4.2d</w:t>
            </w:r>
          </w:p>
          <w:p w:rsidR="004E313F" w:rsidRDefault="00F97F04">
            <w:pPr>
              <w:spacing w:after="0" w:line="240" w:lineRule="auto"/>
            </w:pPr>
            <w:r>
              <w:rPr>
                <w:rFonts w:ascii="Arial" w:eastAsia="Arial" w:hAnsi="Arial" w:cs="Arial"/>
                <w:color w:val="FF00FF"/>
                <w:sz w:val="18"/>
                <w:szCs w:val="18"/>
                <w:highlight w:val="white"/>
              </w:rPr>
              <w:t>Use grade appropriate spelling</w:t>
            </w:r>
          </w:p>
        </w:tc>
        <w:tc>
          <w:tcPr>
            <w:tcW w:w="232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4E313F" w:rsidRDefault="00F97F04">
            <w:pPr>
              <w:spacing w:after="0" w:line="240" w:lineRule="auto"/>
            </w:pPr>
            <w:r>
              <w:rPr>
                <w:rFonts w:ascii="Arial" w:eastAsia="Arial" w:hAnsi="Arial" w:cs="Arial"/>
                <w:color w:val="FF00FF"/>
                <w:sz w:val="18"/>
                <w:szCs w:val="18"/>
                <w:highlight w:val="white"/>
              </w:rPr>
              <w:t>L.4.4c</w:t>
            </w:r>
          </w:p>
          <w:p w:rsidR="004E313F" w:rsidRDefault="00F97F04">
            <w:pPr>
              <w:spacing w:after="0" w:line="240" w:lineRule="auto"/>
            </w:pPr>
            <w:r>
              <w:rPr>
                <w:rFonts w:ascii="Arial" w:eastAsia="Arial" w:hAnsi="Arial" w:cs="Arial"/>
                <w:color w:val="FF00FF"/>
                <w:sz w:val="18"/>
                <w:szCs w:val="18"/>
                <w:highlight w:val="white"/>
              </w:rPr>
              <w:t>Reference materials (print and digital) to find pronunciation, precise meaning</w:t>
            </w:r>
          </w:p>
          <w:p w:rsidR="004E313F" w:rsidRDefault="004E313F">
            <w:pPr>
              <w:spacing w:line="240" w:lineRule="auto"/>
            </w:pPr>
          </w:p>
          <w:p w:rsidR="004E313F" w:rsidRDefault="00F97F04">
            <w:pPr>
              <w:spacing w:after="0" w:line="240" w:lineRule="auto"/>
            </w:pPr>
            <w:r>
              <w:rPr>
                <w:rFonts w:ascii="Arial" w:eastAsia="Arial" w:hAnsi="Arial" w:cs="Arial"/>
                <w:color w:val="FF00FF"/>
                <w:sz w:val="18"/>
                <w:szCs w:val="18"/>
                <w:highlight w:val="white"/>
              </w:rPr>
              <w:t>L.4.2d</w:t>
            </w:r>
          </w:p>
          <w:p w:rsidR="004E313F" w:rsidRDefault="00F97F04">
            <w:pPr>
              <w:spacing w:after="0" w:line="240" w:lineRule="auto"/>
            </w:pPr>
            <w:r>
              <w:rPr>
                <w:rFonts w:ascii="Arial" w:eastAsia="Arial" w:hAnsi="Arial" w:cs="Arial"/>
                <w:color w:val="FF00FF"/>
                <w:sz w:val="18"/>
                <w:szCs w:val="18"/>
                <w:highlight w:val="white"/>
              </w:rPr>
              <w:t>Use grade appropriate spelling</w:t>
            </w:r>
          </w:p>
        </w:tc>
        <w:tc>
          <w:tcPr>
            <w:tcW w:w="234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4E313F" w:rsidRDefault="00F97F04">
            <w:pPr>
              <w:spacing w:after="0" w:line="240" w:lineRule="auto"/>
            </w:pPr>
            <w:r>
              <w:rPr>
                <w:rFonts w:ascii="Arial" w:eastAsia="Arial" w:hAnsi="Arial" w:cs="Arial"/>
                <w:color w:val="FF00FF"/>
                <w:sz w:val="18"/>
                <w:szCs w:val="18"/>
                <w:highlight w:val="white"/>
              </w:rPr>
              <w:t>L.4.4c</w:t>
            </w:r>
          </w:p>
          <w:p w:rsidR="004E313F" w:rsidRDefault="00F97F04">
            <w:pPr>
              <w:spacing w:after="0" w:line="240" w:lineRule="auto"/>
            </w:pPr>
            <w:r>
              <w:rPr>
                <w:rFonts w:ascii="Arial" w:eastAsia="Arial" w:hAnsi="Arial" w:cs="Arial"/>
                <w:color w:val="FF00FF"/>
                <w:sz w:val="18"/>
                <w:szCs w:val="18"/>
                <w:highlight w:val="white"/>
              </w:rPr>
              <w:t>Reference materials (print and digital) to find pronunciation, precise meaning</w:t>
            </w:r>
          </w:p>
          <w:p w:rsidR="004E313F" w:rsidRDefault="004E313F">
            <w:pPr>
              <w:spacing w:line="240" w:lineRule="auto"/>
            </w:pPr>
          </w:p>
          <w:p w:rsidR="004E313F" w:rsidRDefault="00F97F04">
            <w:pPr>
              <w:spacing w:after="0" w:line="240" w:lineRule="auto"/>
            </w:pPr>
            <w:r>
              <w:rPr>
                <w:rFonts w:ascii="Arial" w:eastAsia="Arial" w:hAnsi="Arial" w:cs="Arial"/>
                <w:color w:val="FF00FF"/>
                <w:sz w:val="18"/>
                <w:szCs w:val="18"/>
                <w:highlight w:val="white"/>
              </w:rPr>
              <w:t>L.4.2d</w:t>
            </w:r>
          </w:p>
          <w:p w:rsidR="004E313F" w:rsidRDefault="00F97F04">
            <w:pPr>
              <w:spacing w:after="0" w:line="240" w:lineRule="auto"/>
            </w:pPr>
            <w:r>
              <w:rPr>
                <w:rFonts w:ascii="Arial" w:eastAsia="Arial" w:hAnsi="Arial" w:cs="Arial"/>
                <w:color w:val="FF00FF"/>
                <w:sz w:val="18"/>
                <w:szCs w:val="18"/>
                <w:highlight w:val="white"/>
              </w:rPr>
              <w:t>Use grade appropriate spelling</w:t>
            </w:r>
          </w:p>
        </w:tc>
      </w:tr>
    </w:tbl>
    <w:p w:rsidR="004E313F" w:rsidRDefault="004E313F"/>
    <w:p w:rsidR="004E313F" w:rsidRDefault="00F97F04">
      <w:pPr>
        <w:spacing w:line="397" w:lineRule="auto"/>
      </w:pPr>
      <w:r>
        <w:rPr>
          <w:b/>
          <w:sz w:val="20"/>
          <w:szCs w:val="20"/>
        </w:rPr>
        <w:t>G.R.R</w:t>
      </w:r>
      <w:proofErr w:type="gramStart"/>
      <w:r>
        <w:rPr>
          <w:b/>
          <w:sz w:val="20"/>
          <w:szCs w:val="20"/>
        </w:rPr>
        <w:t>.=</w:t>
      </w:r>
      <w:proofErr w:type="gramEnd"/>
      <w:r>
        <w:rPr>
          <w:b/>
          <w:sz w:val="20"/>
          <w:szCs w:val="20"/>
        </w:rPr>
        <w:t xml:space="preserve"> GRADUAL RELEASE OF RESPONSIBILITY:</w:t>
      </w:r>
    </w:p>
    <w:p w:rsidR="004E313F" w:rsidRDefault="00F97F04">
      <w:pPr>
        <w:numPr>
          <w:ilvl w:val="0"/>
          <w:numId w:val="2"/>
        </w:numPr>
        <w:spacing w:after="0" w:line="240" w:lineRule="auto"/>
        <w:ind w:hanging="360"/>
        <w:contextualSpacing/>
        <w:rPr>
          <w:i/>
          <w:sz w:val="20"/>
          <w:szCs w:val="20"/>
        </w:rPr>
      </w:pPr>
      <w:r>
        <w:rPr>
          <w:i/>
          <w:sz w:val="20"/>
          <w:szCs w:val="20"/>
        </w:rPr>
        <w:t>This grammar integration chart incorporates the research-based practice of Gradual Release of Responsibility (GRR).  This means that as the teacher/students move up and over the rows and columns, teachers are gradually releasing responsibility regarding that particular Language CCSS to the students</w:t>
      </w:r>
    </w:p>
    <w:p w:rsidR="004E313F" w:rsidRDefault="00F97F04">
      <w:pPr>
        <w:numPr>
          <w:ilvl w:val="0"/>
          <w:numId w:val="2"/>
        </w:numPr>
        <w:spacing w:after="0" w:line="240" w:lineRule="auto"/>
        <w:ind w:hanging="360"/>
        <w:contextualSpacing/>
        <w:rPr>
          <w:i/>
          <w:sz w:val="20"/>
          <w:szCs w:val="20"/>
        </w:rPr>
      </w:pPr>
      <w:r>
        <w:rPr>
          <w:i/>
          <w:sz w:val="20"/>
          <w:szCs w:val="20"/>
        </w:rPr>
        <w:t>Each new Language (grammar) CCSS is introduced in the REVISION section (row), and then moves up to the DRAFTING section (row) in the next unit (column), and finally to the GENERATING/NOTEBOOK section (row) of the subsequent unit (column).  Therefore, students have three explicit exposures to each Language CCSS in stair step order</w:t>
      </w:r>
    </w:p>
    <w:p w:rsidR="004E313F" w:rsidRDefault="00F97F04">
      <w:pPr>
        <w:numPr>
          <w:ilvl w:val="0"/>
          <w:numId w:val="2"/>
        </w:numPr>
        <w:spacing w:after="0" w:line="240" w:lineRule="auto"/>
        <w:ind w:hanging="360"/>
        <w:contextualSpacing/>
        <w:rPr>
          <w:i/>
          <w:sz w:val="20"/>
          <w:szCs w:val="20"/>
        </w:rPr>
      </w:pPr>
      <w:r>
        <w:rPr>
          <w:i/>
          <w:sz w:val="20"/>
          <w:szCs w:val="20"/>
        </w:rPr>
        <w:t>Each Language CCSS is introduced (explicitly taught) only in the REVISION section, with not one being repeated across that row; this is the teaching “TO” row.  This allows for every applicable Language CCSS to be taught in a manageable and systematic way within the context of the writing workshop</w:t>
      </w:r>
    </w:p>
    <w:p w:rsidR="004E313F" w:rsidRDefault="00F97F04">
      <w:pPr>
        <w:numPr>
          <w:ilvl w:val="0"/>
          <w:numId w:val="2"/>
        </w:numPr>
        <w:spacing w:after="0" w:line="240" w:lineRule="auto"/>
        <w:ind w:hanging="360"/>
        <w:contextualSpacing/>
        <w:rPr>
          <w:i/>
          <w:sz w:val="20"/>
          <w:szCs w:val="20"/>
        </w:rPr>
      </w:pPr>
      <w:r>
        <w:rPr>
          <w:i/>
          <w:sz w:val="20"/>
          <w:szCs w:val="20"/>
        </w:rPr>
        <w:t>The next row, DRAFTING, is the “WITH” row; when each CCSS makes it to this row on the second exposure, this would be a great time to touch on these skills in individual and group conferences as well as during mid-workshop teaching points</w:t>
      </w:r>
    </w:p>
    <w:p w:rsidR="004E313F" w:rsidRDefault="00F97F04">
      <w:pPr>
        <w:numPr>
          <w:ilvl w:val="0"/>
          <w:numId w:val="2"/>
        </w:numPr>
        <w:spacing w:after="0" w:line="240" w:lineRule="auto"/>
        <w:ind w:hanging="360"/>
        <w:contextualSpacing/>
        <w:rPr>
          <w:i/>
          <w:sz w:val="20"/>
          <w:szCs w:val="20"/>
        </w:rPr>
      </w:pPr>
      <w:r>
        <w:rPr>
          <w:i/>
          <w:sz w:val="20"/>
          <w:szCs w:val="20"/>
        </w:rPr>
        <w:t xml:space="preserve">By the third exposure to a Language CCSS  in the GENERATING/NOTEBOOK section, students are in the “BY” row; this is a good time to post these CCSS as standards that we expect students to be able to use independently and then we hold them accountable to that expectation.  In other words, by the third exposure, students should be </w:t>
      </w:r>
      <w:r>
        <w:rPr>
          <w:i/>
          <w:sz w:val="20"/>
          <w:szCs w:val="20"/>
        </w:rPr>
        <w:lastRenderedPageBreak/>
        <w:t>able to incorporate these tasks even at the “Generating” step (row). We can hold them accountable (and teach them to hold themselves accountable) by posting these standards, checking in on them during individual conferring, expecting them on Revising/Editing Checklists, and supporting students through individual goal setting, for example</w:t>
      </w:r>
    </w:p>
    <w:p w:rsidR="004E313F" w:rsidRDefault="004E313F"/>
    <w:p w:rsidR="004E313F" w:rsidRDefault="004E313F"/>
    <w:p w:rsidR="004E313F" w:rsidRDefault="00F97F04">
      <w:pPr>
        <w:spacing w:line="397" w:lineRule="auto"/>
      </w:pPr>
      <w:r>
        <w:rPr>
          <w:b/>
          <w:sz w:val="20"/>
          <w:szCs w:val="20"/>
        </w:rPr>
        <w:t>LANGUAGE CCSS NOT IN THIS CURRICULUM CALENDAR:</w:t>
      </w:r>
    </w:p>
    <w:p w:rsidR="004E313F" w:rsidRDefault="005769CA">
      <w:pPr>
        <w:numPr>
          <w:ilvl w:val="0"/>
          <w:numId w:val="1"/>
        </w:numPr>
        <w:spacing w:after="0" w:line="397" w:lineRule="auto"/>
        <w:ind w:hanging="360"/>
        <w:contextualSpacing/>
        <w:rPr>
          <w:b/>
          <w:sz w:val="20"/>
          <w:szCs w:val="20"/>
        </w:rPr>
      </w:pPr>
      <w:hyperlink r:id="rId26">
        <w:r w:rsidR="00F97F04">
          <w:rPr>
            <w:b/>
            <w:color w:val="1155CC"/>
            <w:sz w:val="20"/>
            <w:szCs w:val="20"/>
            <w:u w:val="single"/>
          </w:rPr>
          <w:t>L. 4.3 c</w:t>
        </w:r>
      </w:hyperlink>
      <w:r w:rsidR="00F97F04">
        <w:rPr>
          <w:b/>
          <w:sz w:val="20"/>
          <w:szCs w:val="20"/>
        </w:rPr>
        <w:t xml:space="preserve">-  </w:t>
      </w:r>
      <w:r w:rsidR="00F97F04">
        <w:rPr>
          <w:sz w:val="20"/>
          <w:szCs w:val="20"/>
        </w:rPr>
        <w:t>These standards are more easily integrated into the reading workshop through discourse</w:t>
      </w:r>
    </w:p>
    <w:p w:rsidR="004E313F" w:rsidRDefault="00F97F04">
      <w:pPr>
        <w:numPr>
          <w:ilvl w:val="0"/>
          <w:numId w:val="1"/>
        </w:numPr>
        <w:spacing w:after="0" w:line="397" w:lineRule="auto"/>
        <w:ind w:hanging="360"/>
        <w:contextualSpacing/>
        <w:rPr>
          <w:sz w:val="20"/>
          <w:szCs w:val="20"/>
        </w:rPr>
      </w:pPr>
      <w:r>
        <w:rPr>
          <w:b/>
          <w:sz w:val="20"/>
          <w:szCs w:val="20"/>
        </w:rPr>
        <w:t>L.4.4 a and b-</w:t>
      </w:r>
      <w:r>
        <w:rPr>
          <w:sz w:val="20"/>
          <w:szCs w:val="20"/>
        </w:rPr>
        <w:t xml:space="preserve"> This standard is more easily integrated into the reading workshop</w:t>
      </w:r>
    </w:p>
    <w:p w:rsidR="004E313F" w:rsidRDefault="00F97F04">
      <w:pPr>
        <w:numPr>
          <w:ilvl w:val="0"/>
          <w:numId w:val="1"/>
        </w:numPr>
        <w:spacing w:after="0" w:line="397" w:lineRule="auto"/>
        <w:ind w:hanging="360"/>
        <w:contextualSpacing/>
        <w:rPr>
          <w:sz w:val="20"/>
          <w:szCs w:val="20"/>
        </w:rPr>
      </w:pPr>
      <w:r>
        <w:rPr>
          <w:b/>
          <w:sz w:val="20"/>
          <w:szCs w:val="20"/>
        </w:rPr>
        <w:t xml:space="preserve">L.4.6- </w:t>
      </w:r>
      <w:r>
        <w:rPr>
          <w:sz w:val="20"/>
          <w:szCs w:val="20"/>
        </w:rPr>
        <w:t>Integrated within reading workshop, word study, phonics, writing workshop…</w:t>
      </w:r>
    </w:p>
    <w:p w:rsidR="004E313F" w:rsidRDefault="004E313F">
      <w:pPr>
        <w:spacing w:after="0" w:line="397" w:lineRule="auto"/>
      </w:pPr>
    </w:p>
    <w:p w:rsidR="004E313F" w:rsidRDefault="004E313F">
      <w:pPr>
        <w:spacing w:after="0" w:line="397" w:lineRule="auto"/>
      </w:pPr>
    </w:p>
    <w:p w:rsidR="004E313F" w:rsidRDefault="004E313F">
      <w:pPr>
        <w:spacing w:after="0" w:line="397" w:lineRule="auto"/>
      </w:pPr>
    </w:p>
    <w:p w:rsidR="004E313F" w:rsidRDefault="004E313F">
      <w:pPr>
        <w:spacing w:after="0" w:line="397" w:lineRule="auto"/>
      </w:pPr>
    </w:p>
    <w:p w:rsidR="004E313F" w:rsidRDefault="004E313F">
      <w:pPr>
        <w:spacing w:after="0" w:line="397" w:lineRule="auto"/>
      </w:pPr>
    </w:p>
    <w:p w:rsidR="004E313F" w:rsidRDefault="004E313F">
      <w:pPr>
        <w:spacing w:after="0" w:line="397" w:lineRule="auto"/>
      </w:pPr>
    </w:p>
    <w:p w:rsidR="004E313F" w:rsidRDefault="004E313F">
      <w:pPr>
        <w:spacing w:after="0" w:line="397" w:lineRule="auto"/>
      </w:pPr>
    </w:p>
    <w:p w:rsidR="004E313F" w:rsidRDefault="004E313F">
      <w:pPr>
        <w:spacing w:after="0" w:line="397" w:lineRule="auto"/>
      </w:pPr>
    </w:p>
    <w:p w:rsidR="004E313F" w:rsidRDefault="00F97F04">
      <w:pPr>
        <w:spacing w:after="0" w:line="397" w:lineRule="auto"/>
      </w:pPr>
      <w:r>
        <w:rPr>
          <w:b/>
          <w:i/>
          <w:sz w:val="18"/>
          <w:szCs w:val="18"/>
        </w:rPr>
        <w:t>Support documents and information modified from bit.ly/</w:t>
      </w:r>
      <w:proofErr w:type="spellStart"/>
      <w:proofErr w:type="gramStart"/>
      <w:r>
        <w:rPr>
          <w:b/>
          <w:i/>
          <w:sz w:val="18"/>
          <w:szCs w:val="18"/>
        </w:rPr>
        <w:t>grammarthattransfers</w:t>
      </w:r>
      <w:proofErr w:type="spellEnd"/>
      <w:r>
        <w:rPr>
          <w:b/>
          <w:i/>
          <w:sz w:val="18"/>
          <w:szCs w:val="18"/>
        </w:rPr>
        <w:t xml:space="preserve">  (</w:t>
      </w:r>
      <w:proofErr w:type="gramEnd"/>
      <w:r>
        <w:rPr>
          <w:b/>
          <w:i/>
          <w:sz w:val="18"/>
          <w:szCs w:val="18"/>
        </w:rPr>
        <w:t>then click documents)                                                                                                  2015 COOR ISD Literacy Committee</w:t>
      </w:r>
    </w:p>
    <w:sectPr w:rsidR="004E313F">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684"/>
    <w:multiLevelType w:val="multilevel"/>
    <w:tmpl w:val="D2EC259A"/>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24D4146"/>
    <w:multiLevelType w:val="multilevel"/>
    <w:tmpl w:val="93D83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4E313F"/>
    <w:rsid w:val="004E313F"/>
    <w:rsid w:val="005769CA"/>
    <w:rsid w:val="007939AD"/>
    <w:rsid w:val="00F9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3BoPNX7-GVZyzZHmJzY09MGa4BVIE8fiurREUXaBJ0U/edit" TargetMode="External"/><Relationship Id="rId13" Type="http://schemas.openxmlformats.org/officeDocument/2006/relationships/hyperlink" Target="https://docs.google.com/document/d/1ZTH0qPM9ruPDEgnwdaTvDfwwcV4G5esnhoO6iq47CwM/edit" TargetMode="External"/><Relationship Id="rId18" Type="http://schemas.openxmlformats.org/officeDocument/2006/relationships/hyperlink" Target="https://docs.google.com/document/d/1ySzhZQNWIdH_FgVVNCqb5PG2W6l2W2Eack8dBuIrc3s/edit" TargetMode="External"/><Relationship Id="rId26" Type="http://schemas.openxmlformats.org/officeDocument/2006/relationships/hyperlink" Target="https://docs.google.com/document/d/1mJZGL-u9FrbeUE70EnpHHRTFNlf6-utrNQteX7GDTpw/edit" TargetMode="External"/><Relationship Id="rId3" Type="http://schemas.microsoft.com/office/2007/relationships/stylesWithEffects" Target="stylesWithEffects.xml"/><Relationship Id="rId21" Type="http://schemas.openxmlformats.org/officeDocument/2006/relationships/hyperlink" Target="https://docs.google.com/document/d/1Na3ApZCO2uARkaIWoAa4SZ8iEuqICPRJ3emcWaYw2PU/edit" TargetMode="External"/><Relationship Id="rId7" Type="http://schemas.openxmlformats.org/officeDocument/2006/relationships/hyperlink" Target="https://docs.google.com/document/d/1LVToxXDCCrfd53bOLMQjoniXMK35w-Z5ym9cwjsxGew/edit" TargetMode="External"/><Relationship Id="rId12" Type="http://schemas.openxmlformats.org/officeDocument/2006/relationships/hyperlink" Target="https://docs.google.com/document/d/1ZTH0qPM9ruPDEgnwdaTvDfwwcV4G5esnhoO6iq47CwM/edit" TargetMode="External"/><Relationship Id="rId17" Type="http://schemas.openxmlformats.org/officeDocument/2006/relationships/hyperlink" Target="https://docs.google.com/document/d/16fnPUobVjH5y01XKDp6c6KE8g33AmMhrzHLHS61-I6o/edit" TargetMode="External"/><Relationship Id="rId25" Type="http://schemas.openxmlformats.org/officeDocument/2006/relationships/hyperlink" Target="https://docs.google.com/document/d/1wHKzxdbPHPS2-cVzi0tU6yAJMqdYirNeFLGcHpBUzd8/edit" TargetMode="External"/><Relationship Id="rId2" Type="http://schemas.openxmlformats.org/officeDocument/2006/relationships/styles" Target="styles.xml"/><Relationship Id="rId16" Type="http://schemas.openxmlformats.org/officeDocument/2006/relationships/hyperlink" Target="https://docs.google.com/document/d/16fnPUobVjH5y01XKDp6c6KE8g33AmMhrzHLHS61-I6o/edit" TargetMode="External"/><Relationship Id="rId20" Type="http://schemas.openxmlformats.org/officeDocument/2006/relationships/hyperlink" Target="https://docs.google.com/document/d/1Na3ApZCO2uARkaIWoAa4SZ8iEuqICPRJ3emcWaYw2PU/edit" TargetMode="External"/><Relationship Id="rId1" Type="http://schemas.openxmlformats.org/officeDocument/2006/relationships/numbering" Target="numbering.xml"/><Relationship Id="rId6" Type="http://schemas.openxmlformats.org/officeDocument/2006/relationships/hyperlink" Target="https://docs.google.com/document/d/1LVToxXDCCrfd53bOLMQjoniXMK35w-Z5ym9cwjsxGew/edit" TargetMode="External"/><Relationship Id="rId11" Type="http://schemas.openxmlformats.org/officeDocument/2006/relationships/hyperlink" Target="https://docs.google.com/document/d/1EBD5fhyyVXbHdDKoiz2QmH-y9ps3Z-SMmLt-R6IuCFU/edit" TargetMode="External"/><Relationship Id="rId24" Type="http://schemas.openxmlformats.org/officeDocument/2006/relationships/hyperlink" Target="https://docs.google.com/document/d/1wHKzxdbPHPS2-cVzi0tU6yAJMqdYirNeFLGcHpBUzd8/edit" TargetMode="External"/><Relationship Id="rId5" Type="http://schemas.openxmlformats.org/officeDocument/2006/relationships/webSettings" Target="webSettings.xml"/><Relationship Id="rId15" Type="http://schemas.openxmlformats.org/officeDocument/2006/relationships/hyperlink" Target="https://docs.google.com/document/d/1hJEviRC-SR23yRipeSm5vXvqQt5lZwO2s1gMfNvYM9A/edit" TargetMode="External"/><Relationship Id="rId23" Type="http://schemas.openxmlformats.org/officeDocument/2006/relationships/hyperlink" Target="https://docs.google.com/document/d/1z_Su6TsTbY6EK4gauzmqscTwPN4HBlECKW05IV1b5UM/edit" TargetMode="External"/><Relationship Id="rId28" Type="http://schemas.openxmlformats.org/officeDocument/2006/relationships/theme" Target="theme/theme1.xml"/><Relationship Id="rId10" Type="http://schemas.openxmlformats.org/officeDocument/2006/relationships/hyperlink" Target="https://docs.google.com/document/d/1EBD5fhyyVXbHdDKoiz2QmH-y9ps3Z-SMmLt-R6IuCFU/edit" TargetMode="External"/><Relationship Id="rId19" Type="http://schemas.openxmlformats.org/officeDocument/2006/relationships/hyperlink" Target="https://docs.google.com/document/d/1ySzhZQNWIdH_FgVVNCqb5PG2W6l2W2Eack8dBuIrc3s/edit" TargetMode="External"/><Relationship Id="rId4" Type="http://schemas.openxmlformats.org/officeDocument/2006/relationships/settings" Target="settings.xml"/><Relationship Id="rId9" Type="http://schemas.openxmlformats.org/officeDocument/2006/relationships/hyperlink" Target="https://docs.google.com/document/d/13BoPNX7-GVZyzZHmJzY09MGa4BVIE8fiurREUXaBJ0U/edit" TargetMode="External"/><Relationship Id="rId14" Type="http://schemas.openxmlformats.org/officeDocument/2006/relationships/hyperlink" Target="https://docs.google.com/document/d/1hJEviRC-SR23yRipeSm5vXvqQt5lZwO2s1gMfNvYM9A/edit" TargetMode="External"/><Relationship Id="rId22" Type="http://schemas.openxmlformats.org/officeDocument/2006/relationships/hyperlink" Target="https://docs.google.com/document/d/1z_Su6TsTbY6EK4gauzmqscTwPN4HBlECKW05IV1b5UM/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Noble</dc:creator>
  <cp:lastModifiedBy>Kim Noble</cp:lastModifiedBy>
  <cp:revision>3</cp:revision>
  <dcterms:created xsi:type="dcterms:W3CDTF">2015-11-09T18:37:00Z</dcterms:created>
  <dcterms:modified xsi:type="dcterms:W3CDTF">2015-11-19T16:15:00Z</dcterms:modified>
</cp:coreProperties>
</file>