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29F8" w:rsidRDefault="00F504BD">
      <w:pPr>
        <w:widowControl w:val="0"/>
        <w:spacing w:before="0" w:after="200" w:line="276" w:lineRule="auto"/>
        <w:ind w:right="0"/>
        <w:jc w:val="center"/>
      </w:pPr>
      <w:r>
        <w:rPr>
          <w:b/>
          <w:sz w:val="28"/>
          <w:szCs w:val="28"/>
        </w:rPr>
        <w:t xml:space="preserve">Curriculum Calendar for Grammar </w:t>
      </w:r>
      <w:proofErr w:type="gramStart"/>
      <w:r>
        <w:rPr>
          <w:b/>
          <w:sz w:val="28"/>
          <w:szCs w:val="28"/>
        </w:rPr>
        <w:t>Across</w:t>
      </w:r>
      <w:proofErr w:type="gramEnd"/>
      <w:r>
        <w:rPr>
          <w:b/>
          <w:sz w:val="28"/>
          <w:szCs w:val="28"/>
        </w:rPr>
        <w:t xml:space="preserve"> the Writing Process: 5th Grade</w:t>
      </w:r>
    </w:p>
    <w:tbl>
      <w:tblPr>
        <w:tblStyle w:val="a"/>
        <w:tblW w:w="15544"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2456"/>
        <w:gridCol w:w="2866"/>
        <w:gridCol w:w="2836"/>
        <w:gridCol w:w="2851"/>
        <w:gridCol w:w="2927"/>
      </w:tblGrid>
      <w:tr w:rsidR="00C329F8" w:rsidTr="006B62B6">
        <w:trPr>
          <w:trHeight w:val="425"/>
        </w:trPr>
        <w:tc>
          <w:tcPr>
            <w:tcW w:w="1608" w:type="dxa"/>
          </w:tcPr>
          <w:p w:rsidR="00C329F8" w:rsidRDefault="00F504BD">
            <w:pPr>
              <w:spacing w:after="0" w:line="240" w:lineRule="auto"/>
              <w:ind w:left="113" w:right="113"/>
            </w:pPr>
            <w:bookmarkStart w:id="0" w:name="_GoBack"/>
            <w:bookmarkEnd w:id="0"/>
            <w:r>
              <w:rPr>
                <w:b/>
                <w:color w:val="0000FF"/>
              </w:rPr>
              <w:t>Grade 5 MAISA Writing Unit</w:t>
            </w:r>
          </w:p>
        </w:tc>
        <w:tc>
          <w:tcPr>
            <w:tcW w:w="2456" w:type="dxa"/>
          </w:tcPr>
          <w:p w:rsidR="00C329F8" w:rsidRDefault="00F504BD">
            <w:pPr>
              <w:spacing w:after="0" w:line="240" w:lineRule="auto"/>
              <w:jc w:val="center"/>
            </w:pPr>
            <w:r>
              <w:rPr>
                <w:b/>
              </w:rPr>
              <w:t>Writing Personal Narrative with Power</w:t>
            </w:r>
          </w:p>
        </w:tc>
        <w:tc>
          <w:tcPr>
            <w:tcW w:w="2866" w:type="dxa"/>
          </w:tcPr>
          <w:p w:rsidR="00C329F8" w:rsidRDefault="00F504BD">
            <w:pPr>
              <w:spacing w:after="0" w:line="240" w:lineRule="auto"/>
              <w:jc w:val="center"/>
            </w:pPr>
            <w:r>
              <w:rPr>
                <w:b/>
              </w:rPr>
              <w:t>Literary Essay</w:t>
            </w:r>
          </w:p>
        </w:tc>
        <w:tc>
          <w:tcPr>
            <w:tcW w:w="2836" w:type="dxa"/>
          </w:tcPr>
          <w:p w:rsidR="00C329F8" w:rsidRDefault="00F504BD">
            <w:pPr>
              <w:spacing w:after="0" w:line="240" w:lineRule="auto"/>
              <w:jc w:val="center"/>
            </w:pPr>
            <w:r>
              <w:rPr>
                <w:b/>
              </w:rPr>
              <w:t>Nonfiction with Power</w:t>
            </w:r>
          </w:p>
        </w:tc>
        <w:tc>
          <w:tcPr>
            <w:tcW w:w="2851" w:type="dxa"/>
          </w:tcPr>
          <w:p w:rsidR="00C329F8" w:rsidRDefault="00F504BD">
            <w:pPr>
              <w:spacing w:after="0" w:line="240" w:lineRule="auto"/>
              <w:jc w:val="center"/>
            </w:pPr>
            <w:r>
              <w:rPr>
                <w:b/>
              </w:rPr>
              <w:t>Persuasive Essay</w:t>
            </w:r>
          </w:p>
        </w:tc>
        <w:tc>
          <w:tcPr>
            <w:tcW w:w="2927" w:type="dxa"/>
          </w:tcPr>
          <w:p w:rsidR="00C329F8" w:rsidRDefault="00F504BD">
            <w:pPr>
              <w:spacing w:after="0" w:line="240" w:lineRule="auto"/>
              <w:jc w:val="center"/>
            </w:pPr>
            <w:r>
              <w:rPr>
                <w:b/>
              </w:rPr>
              <w:t>Research with Power</w:t>
            </w:r>
          </w:p>
        </w:tc>
      </w:tr>
      <w:tr w:rsidR="00C329F8" w:rsidTr="006B62B6">
        <w:trPr>
          <w:trHeight w:val="2590"/>
        </w:trPr>
        <w:tc>
          <w:tcPr>
            <w:tcW w:w="1608" w:type="dxa"/>
          </w:tcPr>
          <w:p w:rsidR="00C329F8" w:rsidRDefault="00F504BD">
            <w:pPr>
              <w:spacing w:after="0" w:line="240" w:lineRule="auto"/>
              <w:ind w:left="113" w:right="113"/>
            </w:pPr>
            <w:r>
              <w:rPr>
                <w:b/>
                <w:sz w:val="16"/>
                <w:szCs w:val="16"/>
              </w:rPr>
              <w:t>GENERATING/NOTEBOOK</w:t>
            </w:r>
          </w:p>
          <w:p w:rsidR="00C329F8" w:rsidRDefault="00C329F8">
            <w:pPr>
              <w:spacing w:after="0" w:line="240" w:lineRule="auto"/>
              <w:ind w:left="113" w:right="113"/>
            </w:pPr>
          </w:p>
          <w:p w:rsidR="00C329F8" w:rsidRDefault="00F504BD">
            <w:pPr>
              <w:spacing w:after="0" w:line="240" w:lineRule="auto"/>
              <w:ind w:right="113"/>
              <w:jc w:val="center"/>
            </w:pPr>
            <w:r>
              <w:rPr>
                <w:b/>
              </w:rPr>
              <w:t>G.R.R.</w:t>
            </w:r>
          </w:p>
          <w:p w:rsidR="00C329F8" w:rsidRDefault="00F504BD">
            <w:pPr>
              <w:spacing w:after="0" w:line="240" w:lineRule="auto"/>
              <w:ind w:left="113" w:right="113"/>
              <w:jc w:val="center"/>
            </w:pPr>
            <w:r>
              <w:rPr>
                <w:b/>
              </w:rPr>
              <w:t>“By”</w:t>
            </w:r>
          </w:p>
        </w:tc>
        <w:tc>
          <w:tcPr>
            <w:tcW w:w="2456" w:type="dxa"/>
          </w:tcPr>
          <w:p w:rsidR="00C329F8" w:rsidRPr="006B62B6" w:rsidRDefault="00F504BD" w:rsidP="006B62B6">
            <w:pPr>
              <w:spacing w:before="0" w:after="0" w:line="240" w:lineRule="auto"/>
              <w:ind w:right="216"/>
              <w:rPr>
                <w:b/>
                <w:sz w:val="16"/>
                <w:szCs w:val="16"/>
              </w:rPr>
            </w:pPr>
            <w:r w:rsidRPr="006B62B6">
              <w:rPr>
                <w:b/>
                <w:color w:val="FF9900"/>
                <w:sz w:val="16"/>
                <w:szCs w:val="16"/>
                <w:highlight w:val="white"/>
              </w:rPr>
              <w:t xml:space="preserve"> </w:t>
            </w:r>
            <w:r w:rsidRPr="006B62B6">
              <w:rPr>
                <w:b/>
                <w:color w:val="333333"/>
                <w:sz w:val="16"/>
                <w:szCs w:val="16"/>
                <w:highlight w:val="white"/>
              </w:rPr>
              <w:t xml:space="preserve"> </w:t>
            </w:r>
          </w:p>
        </w:tc>
        <w:tc>
          <w:tcPr>
            <w:tcW w:w="2866" w:type="dxa"/>
          </w:tcPr>
          <w:p w:rsidR="00C329F8" w:rsidRPr="006B62B6" w:rsidRDefault="00F504BD" w:rsidP="006B62B6">
            <w:pPr>
              <w:spacing w:before="0" w:after="0" w:line="240" w:lineRule="auto"/>
              <w:ind w:right="216"/>
              <w:rPr>
                <w:b/>
                <w:sz w:val="16"/>
                <w:szCs w:val="16"/>
              </w:rPr>
            </w:pPr>
            <w:r w:rsidRPr="006B62B6">
              <w:rPr>
                <w:b/>
                <w:color w:val="333333"/>
                <w:sz w:val="16"/>
                <w:szCs w:val="16"/>
                <w:highlight w:val="white"/>
              </w:rPr>
              <w:t xml:space="preserve"> </w:t>
            </w:r>
          </w:p>
        </w:tc>
        <w:tc>
          <w:tcPr>
            <w:tcW w:w="2836" w:type="dxa"/>
          </w:tcPr>
          <w:p w:rsidR="006B62B6" w:rsidRPr="006B62B6" w:rsidRDefault="00F504BD" w:rsidP="006B62B6">
            <w:pPr>
              <w:spacing w:before="0" w:after="0" w:line="240" w:lineRule="auto"/>
              <w:ind w:right="216"/>
              <w:rPr>
                <w:b/>
                <w:color w:val="C00000"/>
                <w:sz w:val="16"/>
                <w:szCs w:val="16"/>
              </w:rPr>
            </w:pPr>
            <w:r w:rsidRPr="006B62B6">
              <w:rPr>
                <w:b/>
                <w:color w:val="auto"/>
                <w:sz w:val="16"/>
                <w:szCs w:val="16"/>
              </w:rPr>
              <w:t xml:space="preserve">L.5.1a </w:t>
            </w:r>
          </w:p>
          <w:p w:rsidR="00C329F8" w:rsidRPr="006B62B6" w:rsidRDefault="00F504BD" w:rsidP="006B62B6">
            <w:pPr>
              <w:spacing w:before="0" w:after="0" w:line="240" w:lineRule="auto"/>
              <w:ind w:right="216"/>
              <w:rPr>
                <w:b/>
                <w:color w:val="C00000"/>
                <w:sz w:val="16"/>
                <w:szCs w:val="16"/>
              </w:rPr>
            </w:pPr>
            <w:r w:rsidRPr="006B62B6">
              <w:rPr>
                <w:b/>
                <w:color w:val="C00000"/>
                <w:sz w:val="16"/>
                <w:szCs w:val="16"/>
              </w:rPr>
              <w:t xml:space="preserve">Explain the function </w:t>
            </w:r>
            <w:proofErr w:type="gramStart"/>
            <w:r w:rsidRPr="006B62B6">
              <w:rPr>
                <w:b/>
                <w:color w:val="C00000"/>
                <w:sz w:val="16"/>
                <w:szCs w:val="16"/>
              </w:rPr>
              <w:t>of  CONJUNCTIONS</w:t>
            </w:r>
            <w:proofErr w:type="gramEnd"/>
            <w:r w:rsidRPr="006B62B6">
              <w:rPr>
                <w:b/>
                <w:color w:val="C00000"/>
                <w:sz w:val="16"/>
                <w:szCs w:val="16"/>
              </w:rPr>
              <w:t xml:space="preserve">, prepositions, and interjections in general and their function in particular sentences. </w:t>
            </w:r>
          </w:p>
          <w:p w:rsidR="006B62B6" w:rsidRPr="006B62B6" w:rsidRDefault="00F504BD" w:rsidP="006B62B6">
            <w:pPr>
              <w:spacing w:before="0" w:after="0" w:line="240" w:lineRule="auto"/>
              <w:ind w:right="216"/>
              <w:rPr>
                <w:b/>
                <w:color w:val="auto"/>
                <w:sz w:val="16"/>
                <w:szCs w:val="16"/>
              </w:rPr>
            </w:pPr>
            <w:r w:rsidRPr="006B62B6">
              <w:rPr>
                <w:b/>
                <w:color w:val="auto"/>
                <w:sz w:val="16"/>
                <w:szCs w:val="16"/>
              </w:rPr>
              <w:t xml:space="preserve">L.5.1b </w:t>
            </w:r>
          </w:p>
          <w:p w:rsidR="00C329F8" w:rsidRPr="006B62B6" w:rsidRDefault="00F504BD" w:rsidP="006B62B6">
            <w:pPr>
              <w:spacing w:before="0" w:after="0" w:line="240" w:lineRule="auto"/>
              <w:ind w:right="216"/>
              <w:rPr>
                <w:b/>
                <w:color w:val="C00000"/>
                <w:sz w:val="16"/>
                <w:szCs w:val="16"/>
              </w:rPr>
            </w:pPr>
            <w:r w:rsidRPr="006B62B6">
              <w:rPr>
                <w:b/>
                <w:color w:val="C00000"/>
                <w:sz w:val="16"/>
                <w:szCs w:val="16"/>
              </w:rPr>
              <w:t>Form and use the perfect verb tenses (e.g., I had walked; I have walked; I will have walked)</w:t>
            </w:r>
          </w:p>
          <w:p w:rsidR="00C329F8" w:rsidRPr="006B62B6" w:rsidRDefault="00F504BD" w:rsidP="006B62B6">
            <w:pPr>
              <w:spacing w:before="0" w:after="0" w:line="240" w:lineRule="auto"/>
              <w:ind w:right="216"/>
              <w:rPr>
                <w:b/>
                <w:color w:val="auto"/>
                <w:sz w:val="16"/>
                <w:szCs w:val="16"/>
              </w:rPr>
            </w:pPr>
            <w:r w:rsidRPr="006B62B6">
              <w:rPr>
                <w:b/>
                <w:color w:val="auto"/>
                <w:sz w:val="16"/>
                <w:szCs w:val="16"/>
              </w:rPr>
              <w:t xml:space="preserve">L.5.1e </w:t>
            </w:r>
            <w:r w:rsidRPr="006B62B6">
              <w:rPr>
                <w:b/>
                <w:color w:val="C00000"/>
                <w:sz w:val="16"/>
                <w:szCs w:val="16"/>
              </w:rPr>
              <w:t>Correlative conjunctions</w:t>
            </w:r>
          </w:p>
          <w:p w:rsidR="00C329F8" w:rsidRPr="006B62B6" w:rsidRDefault="00F504BD" w:rsidP="006B62B6">
            <w:pPr>
              <w:spacing w:before="0" w:after="0" w:line="240" w:lineRule="auto"/>
              <w:ind w:right="216"/>
              <w:rPr>
                <w:b/>
                <w:sz w:val="16"/>
                <w:szCs w:val="16"/>
              </w:rPr>
            </w:pPr>
            <w:r w:rsidRPr="006B62B6">
              <w:rPr>
                <w:b/>
                <w:color w:val="auto"/>
                <w:sz w:val="16"/>
                <w:szCs w:val="16"/>
              </w:rPr>
              <w:t xml:space="preserve">L.5.5a </w:t>
            </w:r>
            <w:r w:rsidRPr="006B62B6">
              <w:rPr>
                <w:b/>
                <w:color w:val="C00000"/>
                <w:sz w:val="16"/>
                <w:szCs w:val="16"/>
              </w:rPr>
              <w:t>Figurative language in context</w:t>
            </w:r>
          </w:p>
        </w:tc>
        <w:tc>
          <w:tcPr>
            <w:tcW w:w="2851" w:type="dxa"/>
          </w:tcPr>
          <w:p w:rsidR="00F504BD" w:rsidRPr="006B62B6" w:rsidRDefault="00F504BD" w:rsidP="006B62B6">
            <w:pPr>
              <w:spacing w:before="0" w:after="0" w:line="240" w:lineRule="auto"/>
              <w:ind w:right="216"/>
              <w:rPr>
                <w:b/>
                <w:color w:val="E36C0A" w:themeColor="accent6" w:themeShade="BF"/>
                <w:sz w:val="16"/>
                <w:szCs w:val="16"/>
              </w:rPr>
            </w:pPr>
            <w:r w:rsidRPr="006B62B6">
              <w:rPr>
                <w:b/>
                <w:color w:val="E36C0A" w:themeColor="accent6" w:themeShade="BF"/>
                <w:sz w:val="16"/>
                <w:szCs w:val="16"/>
              </w:rPr>
              <w:t>L.5.2d Use underlining, quotations marks, or italics to indicate titles of works.</w:t>
            </w:r>
          </w:p>
          <w:p w:rsidR="00F504BD" w:rsidRPr="006B62B6" w:rsidRDefault="00F504BD" w:rsidP="006B62B6">
            <w:pPr>
              <w:spacing w:before="0" w:after="0" w:line="240" w:lineRule="auto"/>
              <w:ind w:right="216"/>
              <w:rPr>
                <w:b/>
                <w:color w:val="E36C0A" w:themeColor="accent6" w:themeShade="BF"/>
                <w:sz w:val="16"/>
                <w:szCs w:val="16"/>
              </w:rPr>
            </w:pPr>
            <w:r w:rsidRPr="006B62B6">
              <w:rPr>
                <w:b/>
                <w:color w:val="E36C0A" w:themeColor="accent6" w:themeShade="BF"/>
                <w:sz w:val="16"/>
                <w:szCs w:val="16"/>
              </w:rPr>
              <w:t>L.5.1c Use verb tense to convey various times, sequences, states, and conditions.</w:t>
            </w:r>
          </w:p>
          <w:p w:rsidR="00F504BD" w:rsidRPr="006B62B6" w:rsidRDefault="00F504BD" w:rsidP="006B62B6">
            <w:pPr>
              <w:spacing w:before="0" w:after="0" w:line="240" w:lineRule="auto"/>
              <w:ind w:right="216"/>
              <w:rPr>
                <w:b/>
                <w:color w:val="E36C0A" w:themeColor="accent6" w:themeShade="BF"/>
                <w:sz w:val="16"/>
                <w:szCs w:val="16"/>
              </w:rPr>
            </w:pPr>
            <w:proofErr w:type="gramStart"/>
            <w:r w:rsidRPr="006B62B6">
              <w:rPr>
                <w:b/>
                <w:color w:val="E36C0A" w:themeColor="accent6" w:themeShade="BF"/>
                <w:sz w:val="16"/>
                <w:szCs w:val="16"/>
              </w:rPr>
              <w:t>L.5.3a  Expand</w:t>
            </w:r>
            <w:proofErr w:type="gramEnd"/>
            <w:r w:rsidRPr="006B62B6">
              <w:rPr>
                <w:b/>
                <w:color w:val="E36C0A" w:themeColor="accent6" w:themeShade="BF"/>
                <w:sz w:val="16"/>
                <w:szCs w:val="16"/>
              </w:rPr>
              <w:t>, combine, reduce sentences for meaning, interest and style.</w:t>
            </w:r>
          </w:p>
          <w:p w:rsidR="00C329F8" w:rsidRPr="006B62B6" w:rsidRDefault="00C329F8" w:rsidP="006B62B6">
            <w:pPr>
              <w:spacing w:before="0" w:after="0" w:line="240" w:lineRule="auto"/>
              <w:ind w:right="216"/>
              <w:rPr>
                <w:b/>
                <w:sz w:val="16"/>
                <w:szCs w:val="16"/>
              </w:rPr>
            </w:pPr>
          </w:p>
        </w:tc>
        <w:tc>
          <w:tcPr>
            <w:tcW w:w="2927" w:type="dxa"/>
          </w:tcPr>
          <w:p w:rsidR="006B62B6" w:rsidRPr="006B62B6" w:rsidRDefault="006B62B6" w:rsidP="006B62B6">
            <w:pPr>
              <w:spacing w:before="0" w:after="0" w:line="240" w:lineRule="auto"/>
              <w:ind w:right="216"/>
              <w:rPr>
                <w:b/>
                <w:color w:val="auto"/>
                <w:sz w:val="16"/>
                <w:szCs w:val="16"/>
              </w:rPr>
            </w:pPr>
            <w:r w:rsidRPr="006B62B6">
              <w:rPr>
                <w:b/>
                <w:color w:val="auto"/>
                <w:sz w:val="16"/>
                <w:szCs w:val="16"/>
              </w:rPr>
              <w:t xml:space="preserve">5.2a </w:t>
            </w:r>
            <w:r w:rsidRPr="006B62B6">
              <w:rPr>
                <w:b/>
                <w:color w:val="5F497A" w:themeColor="accent4" w:themeShade="BF"/>
                <w:sz w:val="16"/>
                <w:szCs w:val="16"/>
              </w:rPr>
              <w:t xml:space="preserve">Use punctuation to separate items in a series </w:t>
            </w:r>
          </w:p>
          <w:p w:rsidR="006B62B6" w:rsidRPr="006B62B6" w:rsidRDefault="006B62B6" w:rsidP="006B62B6">
            <w:pPr>
              <w:spacing w:before="0" w:after="0" w:line="240" w:lineRule="auto"/>
              <w:ind w:right="216"/>
              <w:rPr>
                <w:b/>
                <w:color w:val="auto"/>
                <w:sz w:val="16"/>
                <w:szCs w:val="16"/>
              </w:rPr>
            </w:pPr>
            <w:r w:rsidRPr="006B62B6">
              <w:rPr>
                <w:b/>
                <w:color w:val="auto"/>
                <w:sz w:val="16"/>
                <w:szCs w:val="16"/>
              </w:rPr>
              <w:t xml:space="preserve">5.2b </w:t>
            </w:r>
            <w:r w:rsidRPr="006B62B6">
              <w:rPr>
                <w:b/>
                <w:color w:val="5F497A" w:themeColor="accent4" w:themeShade="BF"/>
                <w:sz w:val="16"/>
                <w:szCs w:val="16"/>
              </w:rPr>
              <w:t>Separate an introductory element from the rest of the sentence</w:t>
            </w:r>
          </w:p>
          <w:p w:rsidR="006B62B6" w:rsidRPr="006B62B6" w:rsidRDefault="006B62B6" w:rsidP="006B62B6">
            <w:pPr>
              <w:spacing w:before="0" w:after="0" w:line="240" w:lineRule="auto"/>
              <w:ind w:right="216"/>
              <w:rPr>
                <w:b/>
                <w:color w:val="auto"/>
                <w:sz w:val="16"/>
                <w:szCs w:val="16"/>
              </w:rPr>
            </w:pPr>
            <w:r w:rsidRPr="006B62B6">
              <w:rPr>
                <w:b/>
                <w:color w:val="auto"/>
                <w:sz w:val="16"/>
                <w:szCs w:val="16"/>
              </w:rPr>
              <w:t xml:space="preserve">L.5.1d. </w:t>
            </w:r>
            <w:r w:rsidRPr="006B62B6">
              <w:rPr>
                <w:b/>
                <w:color w:val="5F497A" w:themeColor="accent4" w:themeShade="BF"/>
                <w:sz w:val="16"/>
                <w:szCs w:val="16"/>
              </w:rPr>
              <w:t>Recognize and correct inappropriate shifts in verb tense</w:t>
            </w:r>
          </w:p>
          <w:p w:rsidR="00C329F8" w:rsidRPr="006B62B6" w:rsidRDefault="006B62B6" w:rsidP="006B62B6">
            <w:pPr>
              <w:spacing w:before="0" w:after="0" w:line="240" w:lineRule="auto"/>
              <w:ind w:right="216"/>
              <w:rPr>
                <w:b/>
                <w:sz w:val="16"/>
                <w:szCs w:val="16"/>
              </w:rPr>
            </w:pPr>
            <w:r w:rsidRPr="006B62B6">
              <w:rPr>
                <w:b/>
                <w:color w:val="auto"/>
                <w:sz w:val="16"/>
                <w:szCs w:val="16"/>
              </w:rPr>
              <w:t xml:space="preserve">L.5.1a </w:t>
            </w:r>
            <w:r w:rsidRPr="006B62B6">
              <w:rPr>
                <w:b/>
                <w:color w:val="5F497A" w:themeColor="accent4" w:themeShade="BF"/>
                <w:sz w:val="16"/>
                <w:szCs w:val="16"/>
              </w:rPr>
              <w:t xml:space="preserve">Explain the function </w:t>
            </w:r>
            <w:proofErr w:type="gramStart"/>
            <w:r w:rsidRPr="006B62B6">
              <w:rPr>
                <w:b/>
                <w:color w:val="5F497A" w:themeColor="accent4" w:themeShade="BF"/>
                <w:sz w:val="16"/>
                <w:szCs w:val="16"/>
              </w:rPr>
              <w:t>of  conjunctions</w:t>
            </w:r>
            <w:proofErr w:type="gramEnd"/>
            <w:r w:rsidRPr="006B62B6">
              <w:rPr>
                <w:b/>
                <w:color w:val="5F497A" w:themeColor="accent4" w:themeShade="BF"/>
                <w:sz w:val="16"/>
                <w:szCs w:val="16"/>
              </w:rPr>
              <w:t xml:space="preserve">, </w:t>
            </w:r>
            <w:r w:rsidRPr="006B62B6">
              <w:rPr>
                <w:b/>
                <w:color w:val="5F497A" w:themeColor="accent4" w:themeShade="BF"/>
                <w:sz w:val="16"/>
                <w:szCs w:val="16"/>
                <w:u w:val="single"/>
              </w:rPr>
              <w:t>PREPOSITIONS</w:t>
            </w:r>
            <w:r w:rsidRPr="006B62B6">
              <w:rPr>
                <w:b/>
                <w:color w:val="5F497A" w:themeColor="accent4" w:themeShade="BF"/>
                <w:sz w:val="16"/>
                <w:szCs w:val="16"/>
              </w:rPr>
              <w:t>, and interjections in general and their function in particular sentences.</w:t>
            </w:r>
          </w:p>
        </w:tc>
      </w:tr>
      <w:tr w:rsidR="00C329F8" w:rsidTr="006B62B6">
        <w:trPr>
          <w:trHeight w:val="2935"/>
        </w:trPr>
        <w:tc>
          <w:tcPr>
            <w:tcW w:w="1608" w:type="dxa"/>
          </w:tcPr>
          <w:p w:rsidR="00C329F8" w:rsidRDefault="00F504BD">
            <w:pPr>
              <w:spacing w:after="0" w:line="240" w:lineRule="auto"/>
              <w:ind w:right="113"/>
            </w:pPr>
            <w:r>
              <w:rPr>
                <w:b/>
              </w:rPr>
              <w:t>DRAFTING</w:t>
            </w:r>
          </w:p>
          <w:p w:rsidR="00C329F8" w:rsidRDefault="00C329F8">
            <w:pPr>
              <w:spacing w:after="0" w:line="240" w:lineRule="auto"/>
              <w:ind w:left="113" w:right="113"/>
            </w:pPr>
          </w:p>
          <w:p w:rsidR="00C329F8" w:rsidRDefault="00C329F8">
            <w:pPr>
              <w:spacing w:after="0" w:line="240" w:lineRule="auto"/>
              <w:ind w:left="113" w:right="113"/>
            </w:pPr>
          </w:p>
          <w:p w:rsidR="00C329F8" w:rsidRDefault="00F504BD">
            <w:pPr>
              <w:spacing w:after="0" w:line="240" w:lineRule="auto"/>
              <w:ind w:right="113"/>
              <w:jc w:val="center"/>
            </w:pPr>
            <w:r>
              <w:rPr>
                <w:b/>
              </w:rPr>
              <w:t>G.R.R.</w:t>
            </w:r>
          </w:p>
          <w:p w:rsidR="00C329F8" w:rsidRDefault="00F504BD">
            <w:pPr>
              <w:spacing w:after="0" w:line="240" w:lineRule="auto"/>
              <w:ind w:left="113" w:right="113"/>
              <w:jc w:val="center"/>
            </w:pPr>
            <w:r>
              <w:rPr>
                <w:b/>
              </w:rPr>
              <w:t>“With”</w:t>
            </w:r>
          </w:p>
          <w:p w:rsidR="00C329F8" w:rsidRDefault="00C329F8">
            <w:pPr>
              <w:spacing w:after="0" w:line="240" w:lineRule="auto"/>
              <w:ind w:left="113" w:right="113"/>
            </w:pPr>
          </w:p>
        </w:tc>
        <w:tc>
          <w:tcPr>
            <w:tcW w:w="2456" w:type="dxa"/>
          </w:tcPr>
          <w:p w:rsidR="00C329F8" w:rsidRPr="006B62B6" w:rsidRDefault="00C329F8" w:rsidP="006B62B6">
            <w:pPr>
              <w:spacing w:before="0" w:after="0" w:line="240" w:lineRule="auto"/>
              <w:ind w:right="216"/>
              <w:rPr>
                <w:b/>
                <w:sz w:val="16"/>
                <w:szCs w:val="16"/>
              </w:rPr>
            </w:pPr>
          </w:p>
        </w:tc>
        <w:tc>
          <w:tcPr>
            <w:tcW w:w="2866" w:type="dxa"/>
          </w:tcPr>
          <w:p w:rsidR="006B62B6" w:rsidRPr="006B62B6" w:rsidRDefault="006B62B6" w:rsidP="006B62B6">
            <w:pPr>
              <w:spacing w:before="0" w:after="0" w:line="240" w:lineRule="auto"/>
              <w:ind w:right="216"/>
              <w:rPr>
                <w:b/>
                <w:color w:val="C00000"/>
                <w:sz w:val="16"/>
                <w:szCs w:val="16"/>
              </w:rPr>
            </w:pPr>
            <w:r w:rsidRPr="006B62B6">
              <w:rPr>
                <w:b/>
                <w:color w:val="auto"/>
                <w:sz w:val="16"/>
                <w:szCs w:val="16"/>
              </w:rPr>
              <w:t xml:space="preserve">L.5.1a </w:t>
            </w:r>
          </w:p>
          <w:p w:rsidR="006B62B6" w:rsidRPr="006B62B6" w:rsidRDefault="006B62B6" w:rsidP="006B62B6">
            <w:pPr>
              <w:spacing w:before="0" w:after="0" w:line="240" w:lineRule="auto"/>
              <w:ind w:right="216"/>
              <w:rPr>
                <w:b/>
                <w:color w:val="C00000"/>
                <w:sz w:val="16"/>
                <w:szCs w:val="16"/>
              </w:rPr>
            </w:pPr>
            <w:r w:rsidRPr="006B62B6">
              <w:rPr>
                <w:b/>
                <w:color w:val="C00000"/>
                <w:sz w:val="16"/>
                <w:szCs w:val="16"/>
              </w:rPr>
              <w:t xml:space="preserve">Explain the function </w:t>
            </w:r>
            <w:proofErr w:type="gramStart"/>
            <w:r w:rsidRPr="006B62B6">
              <w:rPr>
                <w:b/>
                <w:color w:val="C00000"/>
                <w:sz w:val="16"/>
                <w:szCs w:val="16"/>
              </w:rPr>
              <w:t>of  CONJUNCTIONS</w:t>
            </w:r>
            <w:proofErr w:type="gramEnd"/>
            <w:r w:rsidRPr="006B62B6">
              <w:rPr>
                <w:b/>
                <w:color w:val="C00000"/>
                <w:sz w:val="16"/>
                <w:szCs w:val="16"/>
              </w:rPr>
              <w:t xml:space="preserve">, prepositions, and interjections in general and their function in particular sentences. </w:t>
            </w:r>
          </w:p>
          <w:p w:rsidR="006B62B6" w:rsidRPr="006B62B6" w:rsidRDefault="006B62B6" w:rsidP="006B62B6">
            <w:pPr>
              <w:spacing w:before="0" w:after="0" w:line="240" w:lineRule="auto"/>
              <w:ind w:right="216"/>
              <w:rPr>
                <w:b/>
                <w:color w:val="auto"/>
                <w:sz w:val="16"/>
                <w:szCs w:val="16"/>
              </w:rPr>
            </w:pPr>
            <w:r w:rsidRPr="006B62B6">
              <w:rPr>
                <w:b/>
                <w:color w:val="auto"/>
                <w:sz w:val="16"/>
                <w:szCs w:val="16"/>
              </w:rPr>
              <w:t xml:space="preserve">L.5.1b </w:t>
            </w:r>
          </w:p>
          <w:p w:rsidR="006B62B6" w:rsidRPr="006B62B6" w:rsidRDefault="006B62B6" w:rsidP="006B62B6">
            <w:pPr>
              <w:spacing w:before="0" w:after="0" w:line="240" w:lineRule="auto"/>
              <w:ind w:right="216"/>
              <w:rPr>
                <w:b/>
                <w:color w:val="C00000"/>
                <w:sz w:val="16"/>
                <w:szCs w:val="16"/>
              </w:rPr>
            </w:pPr>
            <w:r w:rsidRPr="006B62B6">
              <w:rPr>
                <w:b/>
                <w:color w:val="C00000"/>
                <w:sz w:val="16"/>
                <w:szCs w:val="16"/>
              </w:rPr>
              <w:t>Form and use the perfect verb tenses (e.g., I had walked; I have walked; I will have walked)</w:t>
            </w:r>
          </w:p>
          <w:p w:rsidR="006B62B6" w:rsidRPr="006B62B6" w:rsidRDefault="006B62B6" w:rsidP="006B62B6">
            <w:pPr>
              <w:spacing w:before="0" w:after="0" w:line="240" w:lineRule="auto"/>
              <w:ind w:right="216"/>
              <w:rPr>
                <w:b/>
                <w:color w:val="auto"/>
                <w:sz w:val="16"/>
                <w:szCs w:val="16"/>
              </w:rPr>
            </w:pPr>
            <w:r w:rsidRPr="006B62B6">
              <w:rPr>
                <w:b/>
                <w:color w:val="auto"/>
                <w:sz w:val="16"/>
                <w:szCs w:val="16"/>
              </w:rPr>
              <w:t xml:space="preserve">L.5.1e </w:t>
            </w:r>
            <w:r w:rsidRPr="006B62B6">
              <w:rPr>
                <w:b/>
                <w:color w:val="C00000"/>
                <w:sz w:val="16"/>
                <w:szCs w:val="16"/>
              </w:rPr>
              <w:t>Correlative conjunctions</w:t>
            </w:r>
          </w:p>
          <w:p w:rsidR="00C329F8" w:rsidRPr="006B62B6" w:rsidRDefault="006B62B6" w:rsidP="006B62B6">
            <w:pPr>
              <w:spacing w:before="0" w:after="0" w:line="240" w:lineRule="auto"/>
              <w:ind w:right="216"/>
              <w:rPr>
                <w:b/>
                <w:color w:val="C00000"/>
                <w:sz w:val="16"/>
                <w:szCs w:val="16"/>
              </w:rPr>
            </w:pPr>
            <w:r w:rsidRPr="006B62B6">
              <w:rPr>
                <w:b/>
                <w:color w:val="auto"/>
                <w:sz w:val="16"/>
                <w:szCs w:val="16"/>
              </w:rPr>
              <w:t xml:space="preserve">L.5.5a </w:t>
            </w:r>
            <w:r w:rsidRPr="006B62B6">
              <w:rPr>
                <w:b/>
                <w:color w:val="C00000"/>
                <w:sz w:val="16"/>
                <w:szCs w:val="16"/>
              </w:rPr>
              <w:t>Figurative language in context</w:t>
            </w:r>
          </w:p>
        </w:tc>
        <w:tc>
          <w:tcPr>
            <w:tcW w:w="2836" w:type="dxa"/>
          </w:tcPr>
          <w:p w:rsidR="00F504BD" w:rsidRPr="006B62B6" w:rsidRDefault="00F504BD" w:rsidP="006B62B6">
            <w:pPr>
              <w:spacing w:before="0" w:after="0" w:line="240" w:lineRule="auto"/>
              <w:ind w:right="216"/>
              <w:rPr>
                <w:b/>
                <w:color w:val="E36C0A" w:themeColor="accent6" w:themeShade="BF"/>
                <w:sz w:val="16"/>
                <w:szCs w:val="16"/>
              </w:rPr>
            </w:pPr>
            <w:r w:rsidRPr="006B62B6">
              <w:rPr>
                <w:b/>
                <w:color w:val="auto"/>
                <w:sz w:val="16"/>
                <w:szCs w:val="16"/>
              </w:rPr>
              <w:t xml:space="preserve">L.5.2d </w:t>
            </w:r>
            <w:r w:rsidRPr="006B62B6">
              <w:rPr>
                <w:b/>
                <w:color w:val="E36C0A" w:themeColor="accent6" w:themeShade="BF"/>
                <w:sz w:val="16"/>
                <w:szCs w:val="16"/>
              </w:rPr>
              <w:t>Use underlining, quotations marks, or italics to indicate titles of works.</w:t>
            </w:r>
          </w:p>
          <w:p w:rsidR="00F504BD" w:rsidRPr="006B62B6" w:rsidRDefault="00F504BD" w:rsidP="006B62B6">
            <w:pPr>
              <w:spacing w:before="0" w:after="0" w:line="240" w:lineRule="auto"/>
              <w:ind w:right="216"/>
              <w:rPr>
                <w:b/>
                <w:color w:val="E36C0A" w:themeColor="accent6" w:themeShade="BF"/>
                <w:sz w:val="16"/>
                <w:szCs w:val="16"/>
              </w:rPr>
            </w:pPr>
            <w:r w:rsidRPr="006B62B6">
              <w:rPr>
                <w:b/>
                <w:color w:val="auto"/>
                <w:sz w:val="16"/>
                <w:szCs w:val="16"/>
              </w:rPr>
              <w:t xml:space="preserve">L.5.1c </w:t>
            </w:r>
            <w:r w:rsidRPr="006B62B6">
              <w:rPr>
                <w:b/>
                <w:color w:val="E36C0A" w:themeColor="accent6" w:themeShade="BF"/>
                <w:sz w:val="16"/>
                <w:szCs w:val="16"/>
              </w:rPr>
              <w:t>Use verb tense to convey various times, sequences, states, and conditions.</w:t>
            </w:r>
          </w:p>
          <w:p w:rsidR="00F504BD" w:rsidRPr="006B62B6" w:rsidRDefault="00F504BD" w:rsidP="006B62B6">
            <w:pPr>
              <w:spacing w:before="0" w:after="0" w:line="240" w:lineRule="auto"/>
              <w:ind w:right="216"/>
              <w:rPr>
                <w:b/>
                <w:color w:val="E36C0A" w:themeColor="accent6" w:themeShade="BF"/>
                <w:sz w:val="16"/>
                <w:szCs w:val="16"/>
              </w:rPr>
            </w:pPr>
            <w:proofErr w:type="gramStart"/>
            <w:r w:rsidRPr="006B62B6">
              <w:rPr>
                <w:b/>
                <w:color w:val="auto"/>
                <w:sz w:val="16"/>
                <w:szCs w:val="16"/>
              </w:rPr>
              <w:t xml:space="preserve">L.5.3a  </w:t>
            </w:r>
            <w:r w:rsidRPr="006B62B6">
              <w:rPr>
                <w:b/>
                <w:color w:val="E36C0A" w:themeColor="accent6" w:themeShade="BF"/>
                <w:sz w:val="16"/>
                <w:szCs w:val="16"/>
              </w:rPr>
              <w:t>Expand</w:t>
            </w:r>
            <w:proofErr w:type="gramEnd"/>
            <w:r w:rsidRPr="006B62B6">
              <w:rPr>
                <w:b/>
                <w:color w:val="E36C0A" w:themeColor="accent6" w:themeShade="BF"/>
                <w:sz w:val="16"/>
                <w:szCs w:val="16"/>
              </w:rPr>
              <w:t>, combine, reduce sentences for meaning, interest and style.</w:t>
            </w:r>
          </w:p>
          <w:p w:rsidR="00C329F8" w:rsidRPr="006B62B6" w:rsidRDefault="00C329F8" w:rsidP="006B62B6">
            <w:pPr>
              <w:spacing w:before="0" w:after="0" w:line="240" w:lineRule="auto"/>
              <w:ind w:right="216"/>
              <w:rPr>
                <w:b/>
                <w:sz w:val="16"/>
                <w:szCs w:val="16"/>
              </w:rPr>
            </w:pPr>
          </w:p>
        </w:tc>
        <w:tc>
          <w:tcPr>
            <w:tcW w:w="2851" w:type="dxa"/>
          </w:tcPr>
          <w:p w:rsidR="00C329F8" w:rsidRPr="006B62B6" w:rsidRDefault="00F504BD" w:rsidP="006B62B6">
            <w:pPr>
              <w:spacing w:before="0" w:after="0" w:line="240" w:lineRule="auto"/>
              <w:ind w:right="216"/>
              <w:rPr>
                <w:b/>
                <w:color w:val="auto"/>
                <w:sz w:val="16"/>
                <w:szCs w:val="16"/>
              </w:rPr>
            </w:pPr>
            <w:r w:rsidRPr="006B62B6">
              <w:rPr>
                <w:b/>
                <w:color w:val="auto"/>
                <w:sz w:val="16"/>
                <w:szCs w:val="16"/>
              </w:rPr>
              <w:t xml:space="preserve">5.2a </w:t>
            </w:r>
            <w:r w:rsidRPr="006B62B6">
              <w:rPr>
                <w:b/>
                <w:color w:val="5F497A" w:themeColor="accent4" w:themeShade="BF"/>
                <w:sz w:val="16"/>
                <w:szCs w:val="16"/>
              </w:rPr>
              <w:t xml:space="preserve">Use punctuation to separate items in a series </w:t>
            </w:r>
          </w:p>
          <w:p w:rsidR="00C329F8" w:rsidRPr="006B62B6" w:rsidRDefault="00F504BD" w:rsidP="006B62B6">
            <w:pPr>
              <w:spacing w:before="0" w:after="0" w:line="240" w:lineRule="auto"/>
              <w:ind w:right="216"/>
              <w:rPr>
                <w:b/>
                <w:color w:val="auto"/>
                <w:sz w:val="16"/>
                <w:szCs w:val="16"/>
              </w:rPr>
            </w:pPr>
            <w:r w:rsidRPr="006B62B6">
              <w:rPr>
                <w:b/>
                <w:color w:val="auto"/>
                <w:sz w:val="16"/>
                <w:szCs w:val="16"/>
              </w:rPr>
              <w:t xml:space="preserve">5.2b </w:t>
            </w:r>
            <w:r w:rsidRPr="006B62B6">
              <w:rPr>
                <w:b/>
                <w:color w:val="5F497A" w:themeColor="accent4" w:themeShade="BF"/>
                <w:sz w:val="16"/>
                <w:szCs w:val="16"/>
              </w:rPr>
              <w:t>Separate an introductory element from the rest of the sentence</w:t>
            </w:r>
          </w:p>
          <w:p w:rsidR="00C329F8" w:rsidRPr="006B62B6" w:rsidRDefault="00F504BD" w:rsidP="006B62B6">
            <w:pPr>
              <w:spacing w:before="0" w:after="0" w:line="240" w:lineRule="auto"/>
              <w:ind w:right="216"/>
              <w:rPr>
                <w:b/>
                <w:color w:val="auto"/>
                <w:sz w:val="16"/>
                <w:szCs w:val="16"/>
              </w:rPr>
            </w:pPr>
            <w:r w:rsidRPr="006B62B6">
              <w:rPr>
                <w:b/>
                <w:color w:val="auto"/>
                <w:sz w:val="16"/>
                <w:szCs w:val="16"/>
              </w:rPr>
              <w:t xml:space="preserve">L.5.1d. </w:t>
            </w:r>
            <w:r w:rsidRPr="006B62B6">
              <w:rPr>
                <w:b/>
                <w:color w:val="5F497A" w:themeColor="accent4" w:themeShade="BF"/>
                <w:sz w:val="16"/>
                <w:szCs w:val="16"/>
              </w:rPr>
              <w:t>Recognize and correct inappropriate shifts in verb tense</w:t>
            </w:r>
          </w:p>
          <w:p w:rsidR="00C329F8" w:rsidRPr="006B62B6" w:rsidRDefault="00F504BD" w:rsidP="006B62B6">
            <w:pPr>
              <w:spacing w:before="0" w:after="0" w:line="240" w:lineRule="auto"/>
              <w:ind w:right="216"/>
              <w:rPr>
                <w:b/>
                <w:sz w:val="16"/>
                <w:szCs w:val="16"/>
              </w:rPr>
            </w:pPr>
            <w:r w:rsidRPr="006B62B6">
              <w:rPr>
                <w:b/>
                <w:color w:val="auto"/>
                <w:sz w:val="16"/>
                <w:szCs w:val="16"/>
              </w:rPr>
              <w:t xml:space="preserve">L.5.1a </w:t>
            </w:r>
            <w:r w:rsidRPr="006B62B6">
              <w:rPr>
                <w:b/>
                <w:color w:val="5F497A" w:themeColor="accent4" w:themeShade="BF"/>
                <w:sz w:val="16"/>
                <w:szCs w:val="16"/>
              </w:rPr>
              <w:t xml:space="preserve">Explain the function </w:t>
            </w:r>
            <w:proofErr w:type="gramStart"/>
            <w:r w:rsidRPr="006B62B6">
              <w:rPr>
                <w:b/>
                <w:color w:val="5F497A" w:themeColor="accent4" w:themeShade="BF"/>
                <w:sz w:val="16"/>
                <w:szCs w:val="16"/>
              </w:rPr>
              <w:t>of  conjunctions</w:t>
            </w:r>
            <w:proofErr w:type="gramEnd"/>
            <w:r w:rsidRPr="006B62B6">
              <w:rPr>
                <w:b/>
                <w:color w:val="5F497A" w:themeColor="accent4" w:themeShade="BF"/>
                <w:sz w:val="16"/>
                <w:szCs w:val="16"/>
              </w:rPr>
              <w:t xml:space="preserve">, </w:t>
            </w:r>
            <w:r w:rsidRPr="006B62B6">
              <w:rPr>
                <w:b/>
                <w:color w:val="5F497A" w:themeColor="accent4" w:themeShade="BF"/>
                <w:sz w:val="16"/>
                <w:szCs w:val="16"/>
                <w:u w:val="single"/>
              </w:rPr>
              <w:t>PREPOSITIONS</w:t>
            </w:r>
            <w:r w:rsidRPr="006B62B6">
              <w:rPr>
                <w:b/>
                <w:color w:val="5F497A" w:themeColor="accent4" w:themeShade="BF"/>
                <w:sz w:val="16"/>
                <w:szCs w:val="16"/>
              </w:rPr>
              <w:t xml:space="preserve">, and interjections in general and their function in particular sentences. </w:t>
            </w:r>
          </w:p>
        </w:tc>
        <w:tc>
          <w:tcPr>
            <w:tcW w:w="2927" w:type="dxa"/>
          </w:tcPr>
          <w:p w:rsidR="00C329F8" w:rsidRPr="006B62B6" w:rsidRDefault="00F504BD" w:rsidP="006B62B6">
            <w:pPr>
              <w:spacing w:before="0" w:after="0" w:line="240" w:lineRule="auto"/>
              <w:ind w:right="216"/>
              <w:rPr>
                <w:b/>
                <w:color w:val="76923C" w:themeColor="accent3" w:themeShade="BF"/>
                <w:sz w:val="16"/>
                <w:szCs w:val="16"/>
              </w:rPr>
            </w:pPr>
            <w:r w:rsidRPr="006B62B6">
              <w:rPr>
                <w:b/>
                <w:color w:val="auto"/>
                <w:sz w:val="16"/>
                <w:szCs w:val="16"/>
              </w:rPr>
              <w:t xml:space="preserve">L.5.1a </w:t>
            </w:r>
            <w:r w:rsidRPr="006B62B6">
              <w:rPr>
                <w:b/>
                <w:color w:val="76923C" w:themeColor="accent3" w:themeShade="BF"/>
                <w:sz w:val="16"/>
                <w:szCs w:val="16"/>
              </w:rPr>
              <w:t xml:space="preserve">Explain the function </w:t>
            </w:r>
            <w:proofErr w:type="gramStart"/>
            <w:r w:rsidRPr="006B62B6">
              <w:rPr>
                <w:b/>
                <w:color w:val="76923C" w:themeColor="accent3" w:themeShade="BF"/>
                <w:sz w:val="16"/>
                <w:szCs w:val="16"/>
              </w:rPr>
              <w:t>of  conjunctions</w:t>
            </w:r>
            <w:proofErr w:type="gramEnd"/>
            <w:r w:rsidRPr="006B62B6">
              <w:rPr>
                <w:b/>
                <w:color w:val="76923C" w:themeColor="accent3" w:themeShade="BF"/>
                <w:sz w:val="16"/>
                <w:szCs w:val="16"/>
              </w:rPr>
              <w:t xml:space="preserve">, prepositions, and </w:t>
            </w:r>
            <w:r w:rsidRPr="006B62B6">
              <w:rPr>
                <w:b/>
                <w:color w:val="76923C" w:themeColor="accent3" w:themeShade="BF"/>
                <w:sz w:val="16"/>
                <w:szCs w:val="16"/>
                <w:u w:val="single"/>
              </w:rPr>
              <w:t>INTERJECTIONS</w:t>
            </w:r>
            <w:r w:rsidRPr="006B62B6">
              <w:rPr>
                <w:b/>
                <w:color w:val="76923C" w:themeColor="accent3" w:themeShade="BF"/>
                <w:sz w:val="16"/>
                <w:szCs w:val="16"/>
              </w:rPr>
              <w:t xml:space="preserve"> in general and their function in particular sentences. </w:t>
            </w:r>
          </w:p>
          <w:p w:rsidR="00C329F8" w:rsidRPr="006B62B6" w:rsidRDefault="00F504BD" w:rsidP="006B62B6">
            <w:pPr>
              <w:spacing w:before="0" w:after="0" w:line="240" w:lineRule="auto"/>
              <w:ind w:right="216"/>
              <w:rPr>
                <w:b/>
                <w:sz w:val="16"/>
                <w:szCs w:val="16"/>
              </w:rPr>
            </w:pPr>
            <w:r w:rsidRPr="006B62B6">
              <w:rPr>
                <w:b/>
                <w:color w:val="auto"/>
                <w:sz w:val="16"/>
                <w:szCs w:val="16"/>
              </w:rPr>
              <w:t xml:space="preserve">5.2c. </w:t>
            </w:r>
            <w:r w:rsidRPr="006B62B6">
              <w:rPr>
                <w:b/>
                <w:color w:val="76923C" w:themeColor="accent3" w:themeShade="BF"/>
                <w:sz w:val="16"/>
                <w:szCs w:val="16"/>
              </w:rPr>
              <w:t>Use a comma to set off the words yes and no (e.g., Yes, thank you), to set off a tag question from the rest of the sentence (e.g., It’s true, isn’t it?), and to indicate direct address (e.g., Is that you, Steve?)</w:t>
            </w:r>
          </w:p>
        </w:tc>
      </w:tr>
      <w:tr w:rsidR="00C329F8" w:rsidTr="006B62B6">
        <w:trPr>
          <w:trHeight w:val="3177"/>
        </w:trPr>
        <w:tc>
          <w:tcPr>
            <w:tcW w:w="1608" w:type="dxa"/>
          </w:tcPr>
          <w:p w:rsidR="00C329F8" w:rsidRDefault="00F504BD">
            <w:pPr>
              <w:spacing w:after="0" w:line="240" w:lineRule="auto"/>
              <w:ind w:right="113"/>
            </w:pPr>
            <w:r>
              <w:rPr>
                <w:b/>
              </w:rPr>
              <w:t>REVISION</w:t>
            </w:r>
          </w:p>
          <w:p w:rsidR="00C329F8" w:rsidRDefault="00C329F8">
            <w:pPr>
              <w:spacing w:after="0" w:line="240" w:lineRule="auto"/>
              <w:ind w:left="113" w:right="113"/>
            </w:pPr>
          </w:p>
          <w:p w:rsidR="00C329F8" w:rsidRDefault="00C329F8">
            <w:pPr>
              <w:spacing w:after="0" w:line="240" w:lineRule="auto"/>
              <w:ind w:left="113" w:right="113"/>
            </w:pPr>
          </w:p>
          <w:p w:rsidR="00C329F8" w:rsidRDefault="00F504BD">
            <w:pPr>
              <w:spacing w:after="0" w:line="240" w:lineRule="auto"/>
              <w:ind w:right="113"/>
              <w:jc w:val="center"/>
            </w:pPr>
            <w:r>
              <w:rPr>
                <w:b/>
              </w:rPr>
              <w:t>G.R.R.</w:t>
            </w:r>
          </w:p>
          <w:p w:rsidR="00C329F8" w:rsidRDefault="00F504BD">
            <w:pPr>
              <w:spacing w:after="0" w:line="240" w:lineRule="auto"/>
              <w:ind w:left="113" w:right="113"/>
              <w:jc w:val="center"/>
            </w:pPr>
            <w:r>
              <w:rPr>
                <w:b/>
              </w:rPr>
              <w:t>“To”</w:t>
            </w:r>
          </w:p>
          <w:p w:rsidR="00C329F8" w:rsidRDefault="00C329F8">
            <w:pPr>
              <w:spacing w:after="0" w:line="240" w:lineRule="auto"/>
              <w:ind w:left="113" w:right="113"/>
            </w:pPr>
          </w:p>
        </w:tc>
        <w:tc>
          <w:tcPr>
            <w:tcW w:w="2456" w:type="dxa"/>
          </w:tcPr>
          <w:p w:rsidR="006B62B6" w:rsidRPr="006B62B6" w:rsidRDefault="006B62B6" w:rsidP="006B62B6">
            <w:pPr>
              <w:spacing w:before="0" w:after="0" w:line="240" w:lineRule="auto"/>
              <w:ind w:right="216"/>
              <w:rPr>
                <w:b/>
                <w:color w:val="C00000"/>
                <w:sz w:val="16"/>
                <w:szCs w:val="16"/>
              </w:rPr>
            </w:pPr>
            <w:hyperlink r:id="rId6">
              <w:r w:rsidR="00F504BD" w:rsidRPr="006B62B6">
                <w:rPr>
                  <w:b/>
                  <w:color w:val="auto"/>
                  <w:sz w:val="16"/>
                  <w:szCs w:val="16"/>
                  <w:u w:val="single"/>
                </w:rPr>
                <w:t xml:space="preserve">L.5.1a </w:t>
              </w:r>
              <w:r w:rsidR="00F504BD" w:rsidRPr="006B62B6">
                <w:rPr>
                  <w:b/>
                  <w:color w:val="C00000"/>
                  <w:sz w:val="16"/>
                  <w:szCs w:val="16"/>
                  <w:u w:val="single"/>
                </w:rPr>
                <w:t xml:space="preserve">Explain the function of CONJUNCTIONS, prepositions, and interjections in general and their function in particular sentences. </w:t>
              </w:r>
            </w:hyperlink>
          </w:p>
          <w:p w:rsidR="00C329F8" w:rsidRPr="006B62B6" w:rsidRDefault="006B62B6" w:rsidP="006B62B6">
            <w:pPr>
              <w:spacing w:before="0" w:after="0" w:line="240" w:lineRule="auto"/>
              <w:ind w:right="216"/>
              <w:rPr>
                <w:b/>
                <w:color w:val="C00000"/>
                <w:sz w:val="16"/>
                <w:szCs w:val="16"/>
              </w:rPr>
            </w:pPr>
            <w:hyperlink r:id="rId7">
              <w:r w:rsidR="00F504BD" w:rsidRPr="006B62B6">
                <w:rPr>
                  <w:b/>
                  <w:color w:val="auto"/>
                  <w:sz w:val="16"/>
                  <w:szCs w:val="16"/>
                  <w:u w:val="single"/>
                </w:rPr>
                <w:t>L.5.1b</w:t>
              </w:r>
              <w:r w:rsidRPr="006B62B6">
                <w:rPr>
                  <w:b/>
                  <w:color w:val="auto"/>
                  <w:sz w:val="16"/>
                  <w:szCs w:val="16"/>
                  <w:u w:val="single"/>
                </w:rPr>
                <w:t xml:space="preserve">  </w:t>
              </w:r>
              <w:r w:rsidR="00F504BD" w:rsidRPr="006B62B6">
                <w:rPr>
                  <w:b/>
                  <w:color w:val="C00000"/>
                  <w:sz w:val="16"/>
                  <w:szCs w:val="16"/>
                  <w:u w:val="single"/>
                </w:rPr>
                <w:t xml:space="preserve"> Form and use the perfect verb tenses </w:t>
              </w:r>
            </w:hyperlink>
            <w:hyperlink r:id="rId8">
              <w:r w:rsidR="00F504BD" w:rsidRPr="006B62B6">
                <w:rPr>
                  <w:b/>
                  <w:color w:val="C00000"/>
                  <w:sz w:val="16"/>
                  <w:szCs w:val="16"/>
                  <w:u w:val="single"/>
                </w:rPr>
                <w:t>(e.g., I had walked; I have walked; I will have walked)</w:t>
              </w:r>
            </w:hyperlink>
          </w:p>
          <w:p w:rsidR="00C329F8" w:rsidRPr="006B62B6" w:rsidRDefault="006B62B6" w:rsidP="006B62B6">
            <w:pPr>
              <w:spacing w:before="0" w:after="0" w:line="240" w:lineRule="auto"/>
              <w:ind w:right="216"/>
              <w:rPr>
                <w:b/>
                <w:color w:val="C00000"/>
                <w:sz w:val="16"/>
                <w:szCs w:val="16"/>
              </w:rPr>
            </w:pPr>
            <w:hyperlink r:id="rId9">
              <w:r w:rsidR="00F504BD" w:rsidRPr="006B62B6">
                <w:rPr>
                  <w:b/>
                  <w:color w:val="auto"/>
                  <w:sz w:val="16"/>
                  <w:szCs w:val="16"/>
                  <w:u w:val="single"/>
                </w:rPr>
                <w:t>L.5.1e</w:t>
              </w:r>
              <w:r w:rsidR="00F504BD" w:rsidRPr="006B62B6">
                <w:rPr>
                  <w:b/>
                  <w:color w:val="C00000"/>
                  <w:sz w:val="16"/>
                  <w:szCs w:val="16"/>
                  <w:u w:val="single"/>
                </w:rPr>
                <w:t xml:space="preserve"> Correlative conjunctions</w:t>
              </w:r>
            </w:hyperlink>
          </w:p>
          <w:p w:rsidR="00C329F8" w:rsidRPr="006B62B6" w:rsidRDefault="00F504BD" w:rsidP="006B62B6">
            <w:pPr>
              <w:spacing w:before="0" w:after="0" w:line="240" w:lineRule="auto"/>
              <w:ind w:right="216"/>
              <w:rPr>
                <w:b/>
                <w:sz w:val="16"/>
                <w:szCs w:val="16"/>
              </w:rPr>
            </w:pPr>
            <w:r w:rsidRPr="006B62B6">
              <w:rPr>
                <w:b/>
                <w:color w:val="auto"/>
                <w:sz w:val="16"/>
                <w:szCs w:val="16"/>
              </w:rPr>
              <w:t xml:space="preserve">L.5.5a </w:t>
            </w:r>
            <w:r w:rsidRPr="006B62B6">
              <w:rPr>
                <w:b/>
                <w:color w:val="C00000"/>
                <w:sz w:val="16"/>
                <w:szCs w:val="16"/>
              </w:rPr>
              <w:t>Figurative language in context</w:t>
            </w:r>
          </w:p>
        </w:tc>
        <w:tc>
          <w:tcPr>
            <w:tcW w:w="2866" w:type="dxa"/>
          </w:tcPr>
          <w:p w:rsidR="00F504BD" w:rsidRPr="006B62B6" w:rsidRDefault="006B62B6" w:rsidP="006B62B6">
            <w:pPr>
              <w:spacing w:before="0" w:after="0" w:line="240" w:lineRule="auto"/>
              <w:rPr>
                <w:b/>
                <w:color w:val="F79646" w:themeColor="accent6"/>
                <w:sz w:val="16"/>
                <w:szCs w:val="16"/>
              </w:rPr>
            </w:pPr>
            <w:hyperlink r:id="rId10" w:history="1">
              <w:r w:rsidR="00F504BD" w:rsidRPr="006B62B6">
                <w:rPr>
                  <w:rStyle w:val="Hyperlink"/>
                  <w:b/>
                  <w:color w:val="auto"/>
                  <w:sz w:val="16"/>
                  <w:szCs w:val="16"/>
                </w:rPr>
                <w:t>L.5.2d</w:t>
              </w:r>
              <w:r w:rsidR="00F504BD" w:rsidRPr="006B62B6">
                <w:rPr>
                  <w:rStyle w:val="Hyperlink"/>
                  <w:b/>
                  <w:color w:val="F79646" w:themeColor="accent6"/>
                  <w:sz w:val="16"/>
                  <w:szCs w:val="16"/>
                </w:rPr>
                <w:t xml:space="preserve"> </w:t>
              </w:r>
              <w:r w:rsidR="00F504BD" w:rsidRPr="006B62B6">
                <w:rPr>
                  <w:rStyle w:val="Hyperlink"/>
                  <w:b/>
                  <w:color w:val="F79646" w:themeColor="accent6"/>
                  <w:sz w:val="16"/>
                  <w:szCs w:val="16"/>
                </w:rPr>
                <w:t>Use underlining, quotations marks, or italics to indicate titles of works.</w:t>
              </w:r>
            </w:hyperlink>
          </w:p>
          <w:p w:rsidR="00F504BD" w:rsidRPr="006B62B6" w:rsidRDefault="006B62B6" w:rsidP="006B62B6">
            <w:pPr>
              <w:spacing w:before="0" w:after="0" w:line="240" w:lineRule="auto"/>
              <w:rPr>
                <w:b/>
                <w:color w:val="E36C0A" w:themeColor="accent6" w:themeShade="BF"/>
                <w:sz w:val="16"/>
                <w:szCs w:val="16"/>
              </w:rPr>
            </w:pPr>
            <w:hyperlink r:id="rId11" w:history="1">
              <w:r w:rsidR="00F504BD" w:rsidRPr="006B62B6">
                <w:rPr>
                  <w:rStyle w:val="Hyperlink"/>
                  <w:b/>
                  <w:color w:val="auto"/>
                  <w:sz w:val="16"/>
                  <w:szCs w:val="16"/>
                </w:rPr>
                <w:t>L.5.1c</w:t>
              </w:r>
              <w:r w:rsidR="00F504BD" w:rsidRPr="006B62B6">
                <w:rPr>
                  <w:rStyle w:val="Hyperlink"/>
                  <w:b/>
                  <w:color w:val="E36C0A" w:themeColor="accent6" w:themeShade="BF"/>
                  <w:sz w:val="16"/>
                  <w:szCs w:val="16"/>
                </w:rPr>
                <w:t xml:space="preserve"> Use verb tense to convey various times, sequences, states, and conditions.</w:t>
              </w:r>
            </w:hyperlink>
          </w:p>
          <w:p w:rsidR="00F504BD" w:rsidRPr="006B62B6" w:rsidRDefault="00F504BD" w:rsidP="006B62B6">
            <w:pPr>
              <w:spacing w:before="0" w:after="0" w:line="240" w:lineRule="auto"/>
              <w:rPr>
                <w:b/>
                <w:color w:val="E36C0A" w:themeColor="accent6" w:themeShade="BF"/>
                <w:sz w:val="16"/>
                <w:szCs w:val="16"/>
              </w:rPr>
            </w:pPr>
            <w:proofErr w:type="gramStart"/>
            <w:r w:rsidRPr="006B62B6">
              <w:rPr>
                <w:b/>
                <w:color w:val="auto"/>
                <w:sz w:val="16"/>
                <w:szCs w:val="16"/>
              </w:rPr>
              <w:t xml:space="preserve">L.5.3a  </w:t>
            </w:r>
            <w:r w:rsidRPr="006B62B6">
              <w:rPr>
                <w:b/>
                <w:color w:val="E36C0A" w:themeColor="accent6" w:themeShade="BF"/>
                <w:sz w:val="16"/>
                <w:szCs w:val="16"/>
              </w:rPr>
              <w:t>Expand</w:t>
            </w:r>
            <w:proofErr w:type="gramEnd"/>
            <w:r w:rsidRPr="006B62B6">
              <w:rPr>
                <w:b/>
                <w:color w:val="E36C0A" w:themeColor="accent6" w:themeShade="BF"/>
                <w:sz w:val="16"/>
                <w:szCs w:val="16"/>
              </w:rPr>
              <w:t>, combine, reduce sentences for meaning, interest and style.</w:t>
            </w:r>
          </w:p>
          <w:p w:rsidR="00C329F8" w:rsidRPr="006B62B6" w:rsidRDefault="00C329F8" w:rsidP="006B62B6">
            <w:pPr>
              <w:spacing w:before="0" w:after="0" w:line="240" w:lineRule="auto"/>
              <w:rPr>
                <w:b/>
                <w:sz w:val="16"/>
                <w:szCs w:val="16"/>
              </w:rPr>
            </w:pPr>
          </w:p>
        </w:tc>
        <w:tc>
          <w:tcPr>
            <w:tcW w:w="2836" w:type="dxa"/>
          </w:tcPr>
          <w:p w:rsidR="00C329F8" w:rsidRPr="006B62B6" w:rsidRDefault="006B62B6" w:rsidP="006B62B6">
            <w:pPr>
              <w:spacing w:before="0" w:after="0" w:line="240" w:lineRule="auto"/>
              <w:rPr>
                <w:b/>
                <w:color w:val="auto"/>
                <w:sz w:val="16"/>
                <w:szCs w:val="16"/>
              </w:rPr>
            </w:pPr>
            <w:hyperlink r:id="rId12">
              <w:r w:rsidR="00F504BD" w:rsidRPr="006B62B6">
                <w:rPr>
                  <w:b/>
                  <w:color w:val="auto"/>
                  <w:sz w:val="16"/>
                  <w:szCs w:val="16"/>
                  <w:u w:val="single"/>
                </w:rPr>
                <w:t xml:space="preserve">L.5.1a </w:t>
              </w:r>
              <w:r w:rsidR="00F504BD" w:rsidRPr="006B62B6">
                <w:rPr>
                  <w:b/>
                  <w:color w:val="5F497A" w:themeColor="accent4" w:themeShade="BF"/>
                  <w:sz w:val="16"/>
                  <w:szCs w:val="16"/>
                  <w:u w:val="single"/>
                </w:rPr>
                <w:t xml:space="preserve">Explain the function of  conjunctions, PREPOSITIONS, and interjections in general and their function in particular sentences </w:t>
              </w:r>
            </w:hyperlink>
          </w:p>
          <w:p w:rsidR="00C329F8" w:rsidRPr="006B62B6" w:rsidRDefault="006B62B6" w:rsidP="006B62B6">
            <w:pPr>
              <w:spacing w:before="0" w:after="0" w:line="240" w:lineRule="auto"/>
              <w:rPr>
                <w:b/>
                <w:color w:val="auto"/>
                <w:sz w:val="16"/>
                <w:szCs w:val="16"/>
              </w:rPr>
            </w:pPr>
            <w:hyperlink r:id="rId13">
              <w:r w:rsidR="00F504BD" w:rsidRPr="006B62B6">
                <w:rPr>
                  <w:b/>
                  <w:color w:val="auto"/>
                  <w:sz w:val="16"/>
                  <w:szCs w:val="16"/>
                  <w:u w:val="single"/>
                </w:rPr>
                <w:t xml:space="preserve">5.2a </w:t>
              </w:r>
              <w:r w:rsidR="00F504BD" w:rsidRPr="006B62B6">
                <w:rPr>
                  <w:b/>
                  <w:color w:val="5F497A" w:themeColor="accent4" w:themeShade="BF"/>
                  <w:sz w:val="16"/>
                  <w:szCs w:val="16"/>
                  <w:u w:val="single"/>
                </w:rPr>
                <w:t xml:space="preserve">Use punctuation to separate items in a series </w:t>
              </w:r>
            </w:hyperlink>
          </w:p>
          <w:p w:rsidR="00C329F8" w:rsidRPr="006B62B6" w:rsidRDefault="006B62B6" w:rsidP="006B62B6">
            <w:pPr>
              <w:spacing w:before="0" w:after="0" w:line="240" w:lineRule="auto"/>
              <w:rPr>
                <w:b/>
                <w:color w:val="5F497A" w:themeColor="accent4" w:themeShade="BF"/>
                <w:sz w:val="16"/>
                <w:szCs w:val="16"/>
              </w:rPr>
            </w:pPr>
            <w:hyperlink r:id="rId14">
              <w:r w:rsidR="00F504BD" w:rsidRPr="006B62B6">
                <w:rPr>
                  <w:b/>
                  <w:color w:val="auto"/>
                  <w:sz w:val="16"/>
                  <w:szCs w:val="16"/>
                  <w:u w:val="single"/>
                </w:rPr>
                <w:t>5.2b S</w:t>
              </w:r>
            </w:hyperlink>
            <w:hyperlink r:id="rId15">
              <w:r w:rsidR="00F504BD" w:rsidRPr="006B62B6">
                <w:rPr>
                  <w:b/>
                  <w:color w:val="5F497A" w:themeColor="accent4" w:themeShade="BF"/>
                  <w:sz w:val="16"/>
                  <w:szCs w:val="16"/>
                  <w:u w:val="single"/>
                </w:rPr>
                <w:t>eparate an introductory element from the rest of the sentence</w:t>
              </w:r>
            </w:hyperlink>
          </w:p>
          <w:p w:rsidR="00C329F8" w:rsidRPr="006B62B6" w:rsidRDefault="006B62B6" w:rsidP="006B62B6">
            <w:pPr>
              <w:spacing w:before="0" w:after="0" w:line="240" w:lineRule="auto"/>
              <w:rPr>
                <w:b/>
                <w:color w:val="auto"/>
                <w:sz w:val="16"/>
                <w:szCs w:val="16"/>
              </w:rPr>
            </w:pPr>
            <w:hyperlink r:id="rId16">
              <w:r w:rsidR="00F504BD" w:rsidRPr="006B62B6">
                <w:rPr>
                  <w:b/>
                  <w:color w:val="auto"/>
                  <w:sz w:val="16"/>
                  <w:szCs w:val="16"/>
                  <w:u w:val="single"/>
                </w:rPr>
                <w:t xml:space="preserve"> L.5.1d.</w:t>
              </w:r>
              <w:r w:rsidR="00F504BD" w:rsidRPr="006B62B6">
                <w:rPr>
                  <w:b/>
                  <w:color w:val="5F497A" w:themeColor="accent4" w:themeShade="BF"/>
                  <w:sz w:val="16"/>
                  <w:szCs w:val="16"/>
                  <w:u w:val="single"/>
                </w:rPr>
                <w:t xml:space="preserve"> Recognize and correct inappropriate shifts in verb tense</w:t>
              </w:r>
            </w:hyperlink>
          </w:p>
          <w:p w:rsidR="00C329F8" w:rsidRPr="006B62B6" w:rsidRDefault="00C329F8" w:rsidP="006B62B6">
            <w:pPr>
              <w:spacing w:before="0" w:after="0" w:line="240" w:lineRule="auto"/>
              <w:rPr>
                <w:b/>
                <w:sz w:val="16"/>
                <w:szCs w:val="16"/>
              </w:rPr>
            </w:pPr>
          </w:p>
        </w:tc>
        <w:tc>
          <w:tcPr>
            <w:tcW w:w="2851" w:type="dxa"/>
          </w:tcPr>
          <w:p w:rsidR="00C329F8" w:rsidRPr="006B62B6" w:rsidRDefault="006B62B6" w:rsidP="006B62B6">
            <w:pPr>
              <w:spacing w:before="0" w:after="0" w:line="240" w:lineRule="auto"/>
              <w:rPr>
                <w:b/>
                <w:color w:val="76923C" w:themeColor="accent3" w:themeShade="BF"/>
                <w:sz w:val="16"/>
                <w:szCs w:val="16"/>
              </w:rPr>
            </w:pPr>
            <w:hyperlink r:id="rId17">
              <w:r w:rsidR="00F504BD" w:rsidRPr="006B62B6">
                <w:rPr>
                  <w:b/>
                  <w:color w:val="auto"/>
                  <w:sz w:val="16"/>
                  <w:szCs w:val="16"/>
                  <w:u w:val="single"/>
                </w:rPr>
                <w:t>L.5.1a</w:t>
              </w:r>
              <w:r w:rsidR="00F504BD" w:rsidRPr="006B62B6">
                <w:rPr>
                  <w:b/>
                  <w:color w:val="76923C" w:themeColor="accent3" w:themeShade="BF"/>
                  <w:sz w:val="16"/>
                  <w:szCs w:val="16"/>
                  <w:u w:val="single"/>
                </w:rPr>
                <w:t xml:space="preserve"> Explain the function of  conjunctions, prepositions, and INTERJECTIONS in general and their function in particular sentences</w:t>
              </w:r>
            </w:hyperlink>
          </w:p>
          <w:p w:rsidR="00C329F8" w:rsidRPr="006B62B6" w:rsidRDefault="006B62B6" w:rsidP="006B62B6">
            <w:pPr>
              <w:spacing w:before="0" w:after="0" w:line="240" w:lineRule="auto"/>
              <w:rPr>
                <w:b/>
                <w:color w:val="76923C" w:themeColor="accent3" w:themeShade="BF"/>
                <w:sz w:val="16"/>
                <w:szCs w:val="16"/>
              </w:rPr>
            </w:pPr>
            <w:hyperlink r:id="rId18">
              <w:r w:rsidR="00F504BD" w:rsidRPr="006B62B6">
                <w:rPr>
                  <w:b/>
                  <w:color w:val="auto"/>
                  <w:sz w:val="16"/>
                  <w:szCs w:val="16"/>
                  <w:u w:val="single"/>
                </w:rPr>
                <w:t>5.2c.</w:t>
              </w:r>
              <w:r w:rsidR="00F504BD" w:rsidRPr="006B62B6">
                <w:rPr>
                  <w:b/>
                  <w:color w:val="76923C" w:themeColor="accent3" w:themeShade="BF"/>
                  <w:sz w:val="16"/>
                  <w:szCs w:val="16"/>
                  <w:u w:val="single"/>
                </w:rPr>
                <w:t xml:space="preserve"> Use a comma to set off the words yes and no (e.g., Yes, thank you), to set off a tag question from the rest of the sentence (e.g., It’s true, isn’t it?), and to indicate direct address (e.g., Is that you, Steve?)</w:t>
              </w:r>
            </w:hyperlink>
          </w:p>
          <w:p w:rsidR="00C329F8" w:rsidRPr="006B62B6" w:rsidRDefault="00C329F8" w:rsidP="006B62B6">
            <w:pPr>
              <w:spacing w:before="0" w:after="0" w:line="240" w:lineRule="auto"/>
              <w:rPr>
                <w:b/>
                <w:sz w:val="16"/>
                <w:szCs w:val="16"/>
              </w:rPr>
            </w:pPr>
          </w:p>
        </w:tc>
        <w:tc>
          <w:tcPr>
            <w:tcW w:w="2927" w:type="dxa"/>
          </w:tcPr>
          <w:p w:rsidR="00F504BD" w:rsidRPr="006B62B6" w:rsidRDefault="00F504BD" w:rsidP="006B62B6">
            <w:pPr>
              <w:spacing w:before="0" w:after="0" w:line="240" w:lineRule="auto"/>
              <w:rPr>
                <w:b/>
                <w:color w:val="365F91" w:themeColor="accent1" w:themeShade="BF"/>
                <w:sz w:val="16"/>
                <w:szCs w:val="16"/>
              </w:rPr>
            </w:pPr>
            <w:r w:rsidRPr="006B62B6">
              <w:rPr>
                <w:b/>
                <w:color w:val="auto"/>
                <w:sz w:val="16"/>
                <w:szCs w:val="16"/>
              </w:rPr>
              <w:t xml:space="preserve">L.5.3.b </w:t>
            </w:r>
            <w:r w:rsidRPr="006B62B6">
              <w:rPr>
                <w:b/>
                <w:color w:val="365F91" w:themeColor="accent1" w:themeShade="BF"/>
                <w:sz w:val="16"/>
                <w:szCs w:val="16"/>
              </w:rPr>
              <w:t>Compare and contrast the varieties of English (e.g., dialects, registers) used in stories, dramas or poems.</w:t>
            </w:r>
          </w:p>
          <w:p w:rsidR="00F504BD" w:rsidRPr="006B62B6" w:rsidRDefault="00F504BD" w:rsidP="006B62B6">
            <w:pPr>
              <w:spacing w:before="0" w:after="0" w:line="240" w:lineRule="auto"/>
              <w:rPr>
                <w:b/>
                <w:color w:val="365F91" w:themeColor="accent1" w:themeShade="BF"/>
                <w:sz w:val="16"/>
                <w:szCs w:val="16"/>
              </w:rPr>
            </w:pPr>
            <w:proofErr w:type="gramStart"/>
            <w:r w:rsidRPr="006B62B6">
              <w:rPr>
                <w:b/>
                <w:color w:val="auto"/>
                <w:sz w:val="16"/>
                <w:szCs w:val="16"/>
              </w:rPr>
              <w:t xml:space="preserve">L.5.5b  </w:t>
            </w:r>
            <w:r w:rsidRPr="006B62B6">
              <w:rPr>
                <w:b/>
                <w:color w:val="365F91" w:themeColor="accent1" w:themeShade="BF"/>
                <w:sz w:val="16"/>
                <w:szCs w:val="16"/>
              </w:rPr>
              <w:t>Recognize</w:t>
            </w:r>
            <w:proofErr w:type="gramEnd"/>
            <w:r w:rsidRPr="006B62B6">
              <w:rPr>
                <w:b/>
                <w:color w:val="365F91" w:themeColor="accent1" w:themeShade="BF"/>
                <w:sz w:val="16"/>
                <w:szCs w:val="16"/>
              </w:rPr>
              <w:t xml:space="preserve"> and explain the meaning of common idioms, adages, and proverbs.</w:t>
            </w:r>
          </w:p>
          <w:p w:rsidR="00C329F8" w:rsidRPr="006B62B6" w:rsidRDefault="00C329F8" w:rsidP="006B62B6">
            <w:pPr>
              <w:spacing w:before="0" w:after="0" w:line="240" w:lineRule="auto"/>
              <w:rPr>
                <w:b/>
                <w:sz w:val="16"/>
                <w:szCs w:val="16"/>
              </w:rPr>
            </w:pPr>
          </w:p>
          <w:p w:rsidR="00C329F8" w:rsidRPr="006B62B6" w:rsidRDefault="00C329F8" w:rsidP="006B62B6">
            <w:pPr>
              <w:spacing w:before="0" w:after="0" w:line="240" w:lineRule="auto"/>
              <w:rPr>
                <w:b/>
                <w:sz w:val="16"/>
                <w:szCs w:val="16"/>
              </w:rPr>
            </w:pPr>
          </w:p>
          <w:p w:rsidR="00C329F8" w:rsidRPr="006B62B6" w:rsidRDefault="00C329F8" w:rsidP="006B62B6">
            <w:pPr>
              <w:spacing w:before="0" w:after="0" w:line="240" w:lineRule="auto"/>
              <w:rPr>
                <w:b/>
                <w:sz w:val="16"/>
                <w:szCs w:val="16"/>
              </w:rPr>
            </w:pPr>
          </w:p>
          <w:p w:rsidR="00C329F8" w:rsidRPr="006B62B6" w:rsidRDefault="00C329F8" w:rsidP="006B62B6">
            <w:pPr>
              <w:spacing w:before="0" w:after="0" w:line="240" w:lineRule="auto"/>
              <w:rPr>
                <w:b/>
                <w:sz w:val="16"/>
                <w:szCs w:val="16"/>
              </w:rPr>
            </w:pPr>
          </w:p>
        </w:tc>
      </w:tr>
    </w:tbl>
    <w:p w:rsidR="00C329F8" w:rsidRDefault="00F504BD">
      <w:r>
        <w:rPr>
          <w:b/>
        </w:rPr>
        <w:t xml:space="preserve"> </w:t>
      </w:r>
    </w:p>
    <w:tbl>
      <w:tblPr>
        <w:tblStyle w:val="a0"/>
        <w:tblW w:w="15360" w:type="dxa"/>
        <w:tblInd w:w="-570" w:type="dxa"/>
        <w:tblLayout w:type="fixed"/>
        <w:tblLook w:val="0600" w:firstRow="0" w:lastRow="0" w:firstColumn="0" w:lastColumn="0" w:noHBand="1" w:noVBand="1"/>
      </w:tblPr>
      <w:tblGrid>
        <w:gridCol w:w="1500"/>
        <w:gridCol w:w="2505"/>
        <w:gridCol w:w="2805"/>
        <w:gridCol w:w="2850"/>
        <w:gridCol w:w="2775"/>
        <w:gridCol w:w="2925"/>
      </w:tblGrid>
      <w:tr w:rsidR="00C329F8">
        <w:tc>
          <w:tcPr>
            <w:tcW w:w="150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Default="00F504BD">
            <w:pPr>
              <w:spacing w:after="0" w:line="240" w:lineRule="auto"/>
            </w:pPr>
            <w:r>
              <w:rPr>
                <w:b/>
                <w:sz w:val="16"/>
                <w:szCs w:val="16"/>
              </w:rPr>
              <w:lastRenderedPageBreak/>
              <w:t>Editing skills to be taught explicitly and used within each unit:</w:t>
            </w:r>
          </w:p>
          <w:p w:rsidR="00C329F8" w:rsidRDefault="00C329F8">
            <w:pPr>
              <w:spacing w:line="240" w:lineRule="auto"/>
            </w:pPr>
          </w:p>
        </w:tc>
        <w:tc>
          <w:tcPr>
            <w:tcW w:w="250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Pr="00F504BD" w:rsidRDefault="00F504BD">
            <w:pPr>
              <w:spacing w:after="0" w:line="240" w:lineRule="auto"/>
              <w:rPr>
                <w:b/>
                <w:color w:val="F30BD7"/>
              </w:rPr>
            </w:pPr>
            <w:r w:rsidRPr="00F504BD">
              <w:rPr>
                <w:b/>
                <w:color w:val="F30BD7"/>
                <w:sz w:val="16"/>
                <w:szCs w:val="16"/>
              </w:rPr>
              <w:t>L.5.2.e</w:t>
            </w:r>
          </w:p>
          <w:p w:rsidR="00C329F8" w:rsidRPr="00F504BD" w:rsidRDefault="00F504BD">
            <w:pPr>
              <w:spacing w:after="0" w:line="240" w:lineRule="auto"/>
              <w:rPr>
                <w:b/>
                <w:color w:val="F30BD7"/>
              </w:rPr>
            </w:pPr>
            <w:r w:rsidRPr="00F504BD">
              <w:rPr>
                <w:b/>
                <w:color w:val="F30BD7"/>
                <w:sz w:val="16"/>
                <w:szCs w:val="16"/>
              </w:rPr>
              <w:t>Spell grade appropriate words; can use reference materials</w:t>
            </w:r>
          </w:p>
          <w:p w:rsidR="00C329F8" w:rsidRPr="00F504BD" w:rsidRDefault="00F504BD">
            <w:pPr>
              <w:spacing w:after="0" w:line="240" w:lineRule="auto"/>
              <w:rPr>
                <w:b/>
                <w:color w:val="F30BD7"/>
              </w:rPr>
            </w:pPr>
            <w:r w:rsidRPr="00F504BD">
              <w:rPr>
                <w:b/>
                <w:color w:val="F30BD7"/>
                <w:sz w:val="16"/>
                <w:szCs w:val="16"/>
              </w:rPr>
              <w:t>L.5.4c   Reference materials (print and digital) for pronunciation or meaning</w:t>
            </w:r>
          </w:p>
        </w:tc>
        <w:tc>
          <w:tcPr>
            <w:tcW w:w="280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Pr="00F504BD" w:rsidRDefault="00F504BD">
            <w:pPr>
              <w:spacing w:after="0" w:line="240" w:lineRule="auto"/>
              <w:rPr>
                <w:b/>
                <w:color w:val="F30BD7"/>
              </w:rPr>
            </w:pPr>
            <w:r w:rsidRPr="00F504BD">
              <w:rPr>
                <w:b/>
                <w:color w:val="F30BD7"/>
                <w:sz w:val="16"/>
                <w:szCs w:val="16"/>
              </w:rPr>
              <w:t>L.5.2.e</w:t>
            </w:r>
          </w:p>
          <w:p w:rsidR="00C329F8" w:rsidRPr="00F504BD" w:rsidRDefault="00F504BD">
            <w:pPr>
              <w:spacing w:after="0" w:line="240" w:lineRule="auto"/>
              <w:rPr>
                <w:b/>
                <w:color w:val="F30BD7"/>
              </w:rPr>
            </w:pPr>
            <w:r w:rsidRPr="00F504BD">
              <w:rPr>
                <w:b/>
                <w:color w:val="F30BD7"/>
                <w:sz w:val="16"/>
                <w:szCs w:val="16"/>
              </w:rPr>
              <w:t>Spell grade appropriate words; can use reference materials</w:t>
            </w:r>
          </w:p>
          <w:p w:rsidR="00C329F8" w:rsidRPr="00F504BD" w:rsidRDefault="00F504BD">
            <w:pPr>
              <w:spacing w:after="0" w:line="240" w:lineRule="auto"/>
              <w:rPr>
                <w:b/>
                <w:color w:val="F30BD7"/>
              </w:rPr>
            </w:pPr>
            <w:r w:rsidRPr="00F504BD">
              <w:rPr>
                <w:b/>
                <w:color w:val="F30BD7"/>
                <w:sz w:val="16"/>
                <w:szCs w:val="16"/>
              </w:rPr>
              <w:t>L.5.4c  Reference materials (print and digital) for pronunciation or meaning</w:t>
            </w:r>
          </w:p>
        </w:tc>
        <w:tc>
          <w:tcPr>
            <w:tcW w:w="285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Pr="00F504BD" w:rsidRDefault="00F504BD">
            <w:pPr>
              <w:spacing w:after="0" w:line="240" w:lineRule="auto"/>
              <w:rPr>
                <w:b/>
                <w:color w:val="F30BD7"/>
              </w:rPr>
            </w:pPr>
            <w:r w:rsidRPr="00F504BD">
              <w:rPr>
                <w:b/>
                <w:color w:val="F30BD7"/>
                <w:sz w:val="16"/>
                <w:szCs w:val="16"/>
              </w:rPr>
              <w:t>L.5.2.e</w:t>
            </w:r>
          </w:p>
          <w:p w:rsidR="00C329F8" w:rsidRPr="00F504BD" w:rsidRDefault="00F504BD">
            <w:pPr>
              <w:spacing w:after="0" w:line="240" w:lineRule="auto"/>
              <w:rPr>
                <w:b/>
                <w:color w:val="F30BD7"/>
              </w:rPr>
            </w:pPr>
            <w:r w:rsidRPr="00F504BD">
              <w:rPr>
                <w:b/>
                <w:color w:val="F30BD7"/>
                <w:sz w:val="16"/>
                <w:szCs w:val="16"/>
              </w:rPr>
              <w:t>Spell grade appropriate words; can use reference materials</w:t>
            </w:r>
          </w:p>
          <w:p w:rsidR="00C329F8" w:rsidRPr="00F504BD" w:rsidRDefault="00F504BD">
            <w:pPr>
              <w:spacing w:after="0" w:line="240" w:lineRule="auto"/>
              <w:rPr>
                <w:b/>
                <w:color w:val="F30BD7"/>
              </w:rPr>
            </w:pPr>
            <w:r w:rsidRPr="00F504BD">
              <w:rPr>
                <w:b/>
                <w:color w:val="F30BD7"/>
                <w:sz w:val="16"/>
                <w:szCs w:val="16"/>
              </w:rPr>
              <w:t>L.5.4c  Reference materials (print and digital) for pronunciation or meaning</w:t>
            </w:r>
          </w:p>
        </w:tc>
        <w:tc>
          <w:tcPr>
            <w:tcW w:w="277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Pr="00F504BD" w:rsidRDefault="00F504BD">
            <w:pPr>
              <w:spacing w:after="0" w:line="240" w:lineRule="auto"/>
              <w:rPr>
                <w:b/>
                <w:color w:val="F30BD7"/>
              </w:rPr>
            </w:pPr>
            <w:r w:rsidRPr="00F504BD">
              <w:rPr>
                <w:b/>
                <w:color w:val="F30BD7"/>
                <w:sz w:val="16"/>
                <w:szCs w:val="16"/>
              </w:rPr>
              <w:t>L.5.2.e</w:t>
            </w:r>
          </w:p>
          <w:p w:rsidR="00C329F8" w:rsidRPr="00F504BD" w:rsidRDefault="00F504BD">
            <w:pPr>
              <w:spacing w:after="0" w:line="240" w:lineRule="auto"/>
              <w:rPr>
                <w:b/>
                <w:color w:val="F30BD7"/>
              </w:rPr>
            </w:pPr>
            <w:r w:rsidRPr="00F504BD">
              <w:rPr>
                <w:b/>
                <w:color w:val="F30BD7"/>
                <w:sz w:val="16"/>
                <w:szCs w:val="16"/>
              </w:rPr>
              <w:t>Spell grade appropriate words; can use reference materials</w:t>
            </w:r>
          </w:p>
          <w:p w:rsidR="00C329F8" w:rsidRPr="00F504BD" w:rsidRDefault="00F504BD">
            <w:pPr>
              <w:spacing w:after="0" w:line="240" w:lineRule="auto"/>
              <w:rPr>
                <w:b/>
                <w:color w:val="F30BD7"/>
              </w:rPr>
            </w:pPr>
            <w:r w:rsidRPr="00F504BD">
              <w:rPr>
                <w:b/>
                <w:color w:val="F30BD7"/>
                <w:sz w:val="16"/>
                <w:szCs w:val="16"/>
              </w:rPr>
              <w:t>L.5.4c  Reference materials (print and digital) for pronunciation or meaning</w:t>
            </w:r>
          </w:p>
        </w:tc>
        <w:tc>
          <w:tcPr>
            <w:tcW w:w="2925"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C329F8" w:rsidRPr="00F504BD" w:rsidRDefault="00F504BD">
            <w:pPr>
              <w:spacing w:after="0" w:line="240" w:lineRule="auto"/>
              <w:rPr>
                <w:b/>
                <w:color w:val="F30BD7"/>
              </w:rPr>
            </w:pPr>
            <w:r w:rsidRPr="00F504BD">
              <w:rPr>
                <w:b/>
                <w:color w:val="F30BD7"/>
                <w:sz w:val="16"/>
                <w:szCs w:val="16"/>
              </w:rPr>
              <w:t>L.5.2.e</w:t>
            </w:r>
          </w:p>
          <w:p w:rsidR="00C329F8" w:rsidRPr="00F504BD" w:rsidRDefault="00F504BD">
            <w:pPr>
              <w:spacing w:after="0" w:line="240" w:lineRule="auto"/>
              <w:rPr>
                <w:b/>
                <w:color w:val="F30BD7"/>
              </w:rPr>
            </w:pPr>
            <w:r w:rsidRPr="00F504BD">
              <w:rPr>
                <w:b/>
                <w:color w:val="F30BD7"/>
                <w:sz w:val="16"/>
                <w:szCs w:val="16"/>
              </w:rPr>
              <w:t>Spell grade appropriate words; can use reference materials</w:t>
            </w:r>
          </w:p>
          <w:p w:rsidR="00C329F8" w:rsidRPr="00F504BD" w:rsidRDefault="00F504BD">
            <w:pPr>
              <w:spacing w:after="0" w:line="240" w:lineRule="auto"/>
              <w:rPr>
                <w:b/>
                <w:color w:val="F30BD7"/>
              </w:rPr>
            </w:pPr>
            <w:r w:rsidRPr="00F504BD">
              <w:rPr>
                <w:b/>
                <w:color w:val="F30BD7"/>
                <w:sz w:val="16"/>
                <w:szCs w:val="16"/>
              </w:rPr>
              <w:t>L.5.4c  Reference materials (print and digital) for pronunciation or meaning</w:t>
            </w:r>
          </w:p>
        </w:tc>
      </w:tr>
    </w:tbl>
    <w:p w:rsidR="00C329F8" w:rsidRDefault="00C329F8">
      <w:pPr>
        <w:spacing w:line="331" w:lineRule="auto"/>
      </w:pPr>
    </w:p>
    <w:p w:rsidR="00C329F8" w:rsidRDefault="00F504BD">
      <w:pPr>
        <w:spacing w:line="331" w:lineRule="auto"/>
      </w:pPr>
      <w:r>
        <w:rPr>
          <w:b/>
          <w:sz w:val="20"/>
          <w:szCs w:val="20"/>
        </w:rPr>
        <w:t>G.R.R</w:t>
      </w:r>
      <w:proofErr w:type="gramStart"/>
      <w:r>
        <w:rPr>
          <w:b/>
          <w:sz w:val="20"/>
          <w:szCs w:val="20"/>
        </w:rPr>
        <w:t>.=</w:t>
      </w:r>
      <w:proofErr w:type="gramEnd"/>
      <w:r>
        <w:rPr>
          <w:b/>
          <w:sz w:val="20"/>
          <w:szCs w:val="20"/>
        </w:rPr>
        <w:t xml:space="preserve"> GRADUAL RELEASE OF RESPONSIBILITY:</w:t>
      </w:r>
    </w:p>
    <w:p w:rsidR="00C329F8" w:rsidRDefault="00F504BD">
      <w:pPr>
        <w:numPr>
          <w:ilvl w:val="0"/>
          <w:numId w:val="2"/>
        </w:numPr>
        <w:spacing w:before="0" w:after="0" w:line="240" w:lineRule="auto"/>
        <w:ind w:right="0" w:hanging="360"/>
        <w:contextualSpacing/>
        <w:rPr>
          <w:i/>
          <w:sz w:val="20"/>
          <w:szCs w:val="20"/>
        </w:rPr>
      </w:pPr>
      <w:r>
        <w:rPr>
          <w:i/>
          <w:sz w:val="20"/>
          <w:szCs w:val="20"/>
        </w:rPr>
        <w:t>This grammar integration chart incorporates the research-based practice of Gradual Release of Responsibility (GRR).  This means that as the teacher/students move up and over the rows and columns, teachers are gradually releasing responsibility regarding that particular Language CCSS to the students</w:t>
      </w:r>
    </w:p>
    <w:p w:rsidR="00C329F8" w:rsidRDefault="00F504BD">
      <w:pPr>
        <w:numPr>
          <w:ilvl w:val="0"/>
          <w:numId w:val="2"/>
        </w:numPr>
        <w:spacing w:before="0" w:after="0" w:line="240" w:lineRule="auto"/>
        <w:ind w:right="0" w:hanging="360"/>
        <w:contextualSpacing/>
        <w:rPr>
          <w:i/>
          <w:sz w:val="20"/>
          <w:szCs w:val="20"/>
        </w:rPr>
      </w:pPr>
      <w:r>
        <w:rPr>
          <w:i/>
          <w:sz w:val="20"/>
          <w:szCs w:val="20"/>
        </w:rPr>
        <w:t>Each new Language (grammar) CCSS is introduced in the REVISION section (row), and then moves up to the DRAFTING section (row) in the next unit (column), and finally to the GENERATING/NOTEBOOK section (row) of the subsequent unit (column).  Therefore, students have three explicit exposures to each Language CCSS in stair step order</w:t>
      </w:r>
    </w:p>
    <w:p w:rsidR="00C329F8" w:rsidRDefault="00F504BD">
      <w:pPr>
        <w:numPr>
          <w:ilvl w:val="0"/>
          <w:numId w:val="2"/>
        </w:numPr>
        <w:spacing w:before="0" w:after="0" w:line="240" w:lineRule="auto"/>
        <w:ind w:right="0" w:hanging="360"/>
        <w:contextualSpacing/>
        <w:rPr>
          <w:i/>
          <w:sz w:val="20"/>
          <w:szCs w:val="20"/>
        </w:rPr>
      </w:pPr>
      <w:r>
        <w:rPr>
          <w:i/>
          <w:sz w:val="20"/>
          <w:szCs w:val="20"/>
        </w:rPr>
        <w:t>Each Language CCSS is introduced (explicitly taught) only in the REVISION section, with not one being repeated across that row; this is the teaching “TO” row.  This allows for every applicable Language CCSS to be taught in a manageable and systematic way within the context of the writing workshop</w:t>
      </w:r>
    </w:p>
    <w:p w:rsidR="00C329F8" w:rsidRDefault="00F504BD">
      <w:pPr>
        <w:numPr>
          <w:ilvl w:val="0"/>
          <w:numId w:val="2"/>
        </w:numPr>
        <w:spacing w:before="0" w:after="0" w:line="240" w:lineRule="auto"/>
        <w:ind w:right="0" w:hanging="360"/>
        <w:contextualSpacing/>
        <w:rPr>
          <w:i/>
          <w:sz w:val="20"/>
          <w:szCs w:val="20"/>
        </w:rPr>
      </w:pPr>
      <w:r>
        <w:rPr>
          <w:i/>
          <w:sz w:val="20"/>
          <w:szCs w:val="20"/>
        </w:rPr>
        <w:t>The next row, DRAFTING, is the “WITH” row; when each CCSS makes it to this row on the second exposure, this would be a great time to touch on these skills in individual and group conferences as well as during mid-workshop teaching points</w:t>
      </w:r>
    </w:p>
    <w:p w:rsidR="00C329F8" w:rsidRDefault="00F504BD">
      <w:pPr>
        <w:numPr>
          <w:ilvl w:val="0"/>
          <w:numId w:val="2"/>
        </w:numPr>
        <w:spacing w:before="0" w:after="0" w:line="240" w:lineRule="auto"/>
        <w:ind w:right="0" w:hanging="360"/>
        <w:contextualSpacing/>
        <w:rPr>
          <w:i/>
          <w:sz w:val="20"/>
          <w:szCs w:val="20"/>
        </w:rPr>
      </w:pPr>
      <w:r>
        <w:rPr>
          <w:i/>
          <w:sz w:val="20"/>
          <w:szCs w:val="20"/>
        </w:rPr>
        <w:t>By the third exposure to a Language CCSS  in the GENERATING/NOTEBOOK section, students are in the “BY” row; this is a good time to post these CCSS as standards that we expect students to be able to use independently and then we hold them accountable to that expectation.  In other words, by the third exposure, students should be 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individual goal setting, for example</w:t>
      </w:r>
    </w:p>
    <w:p w:rsidR="00C329F8" w:rsidRDefault="00C329F8">
      <w:pPr>
        <w:spacing w:line="331" w:lineRule="auto"/>
      </w:pPr>
    </w:p>
    <w:p w:rsidR="00C329F8" w:rsidRDefault="00F504BD">
      <w:pPr>
        <w:spacing w:line="331" w:lineRule="auto"/>
      </w:pPr>
      <w:r>
        <w:rPr>
          <w:b/>
          <w:sz w:val="20"/>
          <w:szCs w:val="20"/>
        </w:rPr>
        <w:t>LANGUAGE CCSS NOT IN THIS CURRICULUM CALENDAR:</w:t>
      </w:r>
    </w:p>
    <w:p w:rsidR="00C329F8" w:rsidRDefault="00F504BD">
      <w:pPr>
        <w:numPr>
          <w:ilvl w:val="0"/>
          <w:numId w:val="1"/>
        </w:numPr>
        <w:spacing w:after="0" w:line="331" w:lineRule="auto"/>
        <w:ind w:hanging="360"/>
        <w:contextualSpacing/>
        <w:rPr>
          <w:sz w:val="20"/>
          <w:szCs w:val="20"/>
        </w:rPr>
      </w:pPr>
      <w:r>
        <w:rPr>
          <w:b/>
          <w:sz w:val="20"/>
          <w:szCs w:val="20"/>
        </w:rPr>
        <w:t xml:space="preserve">L.5.4 a, b- </w:t>
      </w:r>
      <w:r>
        <w:rPr>
          <w:sz w:val="20"/>
          <w:szCs w:val="20"/>
        </w:rPr>
        <w:t>These standards can be more easily integrated into the reading workshop</w:t>
      </w:r>
    </w:p>
    <w:p w:rsidR="00C329F8" w:rsidRDefault="00F504BD">
      <w:pPr>
        <w:numPr>
          <w:ilvl w:val="0"/>
          <w:numId w:val="1"/>
        </w:numPr>
        <w:spacing w:after="0" w:line="331" w:lineRule="auto"/>
        <w:ind w:hanging="360"/>
        <w:contextualSpacing/>
        <w:rPr>
          <w:sz w:val="20"/>
          <w:szCs w:val="20"/>
        </w:rPr>
      </w:pPr>
      <w:r>
        <w:rPr>
          <w:b/>
          <w:sz w:val="20"/>
          <w:szCs w:val="20"/>
        </w:rPr>
        <w:t xml:space="preserve">L.5.5 c- </w:t>
      </w:r>
      <w:r>
        <w:rPr>
          <w:sz w:val="20"/>
          <w:szCs w:val="20"/>
        </w:rPr>
        <w:t>These standards can be more easily integrated into the reading workshop</w:t>
      </w:r>
    </w:p>
    <w:p w:rsidR="00C329F8" w:rsidRDefault="00F504BD">
      <w:pPr>
        <w:numPr>
          <w:ilvl w:val="0"/>
          <w:numId w:val="1"/>
        </w:numPr>
        <w:spacing w:after="0" w:line="331" w:lineRule="auto"/>
        <w:ind w:hanging="360"/>
        <w:contextualSpacing/>
        <w:rPr>
          <w:sz w:val="20"/>
          <w:szCs w:val="20"/>
        </w:rPr>
      </w:pPr>
      <w:r>
        <w:rPr>
          <w:b/>
          <w:sz w:val="20"/>
          <w:szCs w:val="20"/>
        </w:rPr>
        <w:t>5.6</w:t>
      </w:r>
      <w:r>
        <w:rPr>
          <w:sz w:val="20"/>
          <w:szCs w:val="20"/>
        </w:rPr>
        <w:t>- Integrated within reading workshop, word study, phonics, writing workshop…</w:t>
      </w:r>
    </w:p>
    <w:p w:rsidR="00C329F8" w:rsidRDefault="00F504BD">
      <w:pPr>
        <w:numPr>
          <w:ilvl w:val="0"/>
          <w:numId w:val="1"/>
        </w:numPr>
        <w:spacing w:line="331" w:lineRule="auto"/>
        <w:ind w:hanging="360"/>
        <w:contextualSpacing/>
        <w:rPr>
          <w:sz w:val="20"/>
          <w:szCs w:val="20"/>
        </w:rPr>
      </w:pPr>
      <w:r>
        <w:rPr>
          <w:sz w:val="20"/>
          <w:szCs w:val="20"/>
        </w:rPr>
        <w:t>Some of the Fifth Grade Language CCSS are also evident in phonics/word study programs, including Saxon Phonics and Words Their Way, for example</w:t>
      </w:r>
    </w:p>
    <w:p w:rsidR="00C329F8" w:rsidRDefault="00F504BD">
      <w:pPr>
        <w:spacing w:line="331" w:lineRule="auto"/>
      </w:pPr>
      <w:r>
        <w:rPr>
          <w:b/>
          <w:i/>
          <w:sz w:val="16"/>
          <w:szCs w:val="16"/>
        </w:rPr>
        <w:t>Support documents and information modified from bit.ly/</w:t>
      </w:r>
      <w:proofErr w:type="spellStart"/>
      <w:proofErr w:type="gramStart"/>
      <w:r>
        <w:rPr>
          <w:b/>
          <w:i/>
          <w:sz w:val="16"/>
          <w:szCs w:val="16"/>
        </w:rPr>
        <w:t>grammarthattransfers</w:t>
      </w:r>
      <w:proofErr w:type="spellEnd"/>
      <w:r>
        <w:rPr>
          <w:b/>
          <w:i/>
          <w:sz w:val="16"/>
          <w:szCs w:val="16"/>
        </w:rPr>
        <w:t xml:space="preserve">  (</w:t>
      </w:r>
      <w:proofErr w:type="gramEnd"/>
      <w:r>
        <w:rPr>
          <w:b/>
          <w:i/>
          <w:sz w:val="16"/>
          <w:szCs w:val="16"/>
        </w:rPr>
        <w:t>then click documents)                                  2015 COOR ISD Literacy Committee</w:t>
      </w:r>
    </w:p>
    <w:sectPr w:rsidR="00C329F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360F"/>
    <w:multiLevelType w:val="multilevel"/>
    <w:tmpl w:val="391C5A0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4762432"/>
    <w:multiLevelType w:val="multilevel"/>
    <w:tmpl w:val="B958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C329F8"/>
    <w:rsid w:val="006B62B6"/>
    <w:rsid w:val="00C329F8"/>
    <w:rsid w:val="00F5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18"/>
        <w:szCs w:val="18"/>
        <w:lang w:val="en-US" w:eastAsia="en-US" w:bidi="ar-SA"/>
      </w:rPr>
    </w:rPrDefault>
    <w:pPrDefault>
      <w:pPr>
        <w:spacing w:before="220" w:after="220" w:line="324" w:lineRule="auto"/>
        <w:ind w:righ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F504BD"/>
    <w:rPr>
      <w:color w:val="0000FF" w:themeColor="hyperlink"/>
      <w:u w:val="single"/>
    </w:rPr>
  </w:style>
  <w:style w:type="character" w:styleId="FollowedHyperlink">
    <w:name w:val="FollowedHyperlink"/>
    <w:basedOn w:val="DefaultParagraphFont"/>
    <w:uiPriority w:val="99"/>
    <w:semiHidden/>
    <w:unhideWhenUsed/>
    <w:rsid w:val="006B6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18"/>
        <w:szCs w:val="18"/>
        <w:lang w:val="en-US" w:eastAsia="en-US" w:bidi="ar-SA"/>
      </w:rPr>
    </w:rPrDefault>
    <w:pPrDefault>
      <w:pPr>
        <w:spacing w:before="220" w:after="220" w:line="324" w:lineRule="auto"/>
        <w:ind w:righ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F504BD"/>
    <w:rPr>
      <w:color w:val="0000FF" w:themeColor="hyperlink"/>
      <w:u w:val="single"/>
    </w:rPr>
  </w:style>
  <w:style w:type="character" w:styleId="FollowedHyperlink">
    <w:name w:val="FollowedHyperlink"/>
    <w:basedOn w:val="DefaultParagraphFont"/>
    <w:uiPriority w:val="99"/>
    <w:semiHidden/>
    <w:unhideWhenUsed/>
    <w:rsid w:val="006B6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alEw-Q9LgIqDh_QALS9fKlzYJuBFOsDNENczazA6QdM/edit" TargetMode="External"/><Relationship Id="rId13" Type="http://schemas.openxmlformats.org/officeDocument/2006/relationships/hyperlink" Target="https://docs.google.com/document/d/1rdRa61Ss6W4qyhPv3jnuJpSsyYCgxGJiXBQtNRXLCIw/edit" TargetMode="External"/><Relationship Id="rId18" Type="http://schemas.openxmlformats.org/officeDocument/2006/relationships/hyperlink" Target="https://docs.google.com/document/d/1dqJ6ZdUiYOMO5ISsnHyxeBq_aH82EuvlMkCj6osBq7s/edit" TargetMode="External"/><Relationship Id="rId3" Type="http://schemas.microsoft.com/office/2007/relationships/stylesWithEffects" Target="stylesWithEffects.xml"/><Relationship Id="rId7" Type="http://schemas.openxmlformats.org/officeDocument/2006/relationships/hyperlink" Target="https://docs.google.com/document/d/1alEw-Q9LgIqDh_QALS9fKlzYJuBFOsDNENczazA6QdM/edit" TargetMode="External"/><Relationship Id="rId12" Type="http://schemas.openxmlformats.org/officeDocument/2006/relationships/hyperlink" Target="https://docs.google.com/document/d/1Fi0S4W7hqDN8BPHjZup-SHGH--jz5HLsl7I5nogH2Fc/edit" TargetMode="External"/><Relationship Id="rId17" Type="http://schemas.openxmlformats.org/officeDocument/2006/relationships/hyperlink" Target="https://docs.google.com/document/d/1Fi0S4W7hqDN8BPHjZup-SHGH--jz5HLsl7I5nogH2Fc/edit" TargetMode="External"/><Relationship Id="rId2" Type="http://schemas.openxmlformats.org/officeDocument/2006/relationships/styles" Target="styles.xml"/><Relationship Id="rId16" Type="http://schemas.openxmlformats.org/officeDocument/2006/relationships/hyperlink" Target="https://docs.google.com/document/d/1HezplBa_LneMUA8jNlKBpcFHi6U8epl_GRhILAmmqPw/ed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Fi0S4W7hqDN8BPHjZup-SHGH--jz5HLsl7I5nogH2Fc/edit" TargetMode="External"/><Relationship Id="rId11" Type="http://schemas.openxmlformats.org/officeDocument/2006/relationships/hyperlink" Target="https://docs.google.com/document/d/16n6nBsrkVBuzrOs8pcxTtVnMlcyD8SDzBOD5-yFDOAk/edit?pli=1" TargetMode="External"/><Relationship Id="rId5" Type="http://schemas.openxmlformats.org/officeDocument/2006/relationships/webSettings" Target="webSettings.xml"/><Relationship Id="rId15" Type="http://schemas.openxmlformats.org/officeDocument/2006/relationships/hyperlink" Target="https://docs.google.com/document/d/1-EnDo0ICF2IBrsFOT-JObBy_VFhGh2MyoWL527is4XM/edit" TargetMode="External"/><Relationship Id="rId10" Type="http://schemas.openxmlformats.org/officeDocument/2006/relationships/hyperlink" Target="https://docs.google.com/document/d/1n1XWYaH2w-hGYvgkx2HLWeAqIIonMtpBW-2XY0ug1io/edit?pli=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YErvfMWIFhvz6h3YlPdn2Tugoh4FR4A24i1DOJ4TjvE/edit" TargetMode="External"/><Relationship Id="rId14" Type="http://schemas.openxmlformats.org/officeDocument/2006/relationships/hyperlink" Target="https://docs.google.com/document/d/1-EnDo0ICF2IBrsFOT-JObBy_VFhGh2MyoWL527is4X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3</cp:revision>
  <dcterms:created xsi:type="dcterms:W3CDTF">2015-10-19T18:21:00Z</dcterms:created>
  <dcterms:modified xsi:type="dcterms:W3CDTF">2015-11-19T17:13:00Z</dcterms:modified>
</cp:coreProperties>
</file>